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F82B8" w14:textId="5237B3AF" w:rsidR="00AF5672" w:rsidRPr="00001B25" w:rsidRDefault="00D453E8" w:rsidP="00C0009C">
      <w:pPr>
        <w:widowControl/>
        <w:autoSpaceDE/>
        <w:autoSpaceDN/>
        <w:adjustRightInd/>
        <w:spacing w:before="100" w:beforeAutospacing="1" w:after="215"/>
        <w:textAlignment w:val="auto"/>
        <w:outlineLvl w:val="3"/>
        <w:rPr>
          <w:rFonts w:asciiTheme="minorHAnsi" w:hAnsiTheme="minorHAnsi" w:cstheme="minorHAnsi"/>
          <w:i/>
          <w:iCs/>
          <w:color w:val="auto"/>
          <w:sz w:val="20"/>
          <w:szCs w:val="20"/>
          <w:lang w:eastAsia="fr-CA"/>
        </w:rPr>
      </w:pPr>
      <w:r>
        <w:rPr>
          <w:noProof/>
        </w:rPr>
        <w:drawing>
          <wp:inline distT="0" distB="0" distL="0" distR="0" wp14:anchorId="035B4D45" wp14:editId="60B01393">
            <wp:extent cx="1264920" cy="3810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672" w:rsidRPr="00001B25">
        <w:rPr>
          <w:rFonts w:asciiTheme="minorHAnsi" w:hAnsiTheme="minorHAnsi" w:cstheme="minorHAnsi"/>
          <w:i/>
          <w:iCs/>
          <w:color w:val="auto"/>
          <w:sz w:val="20"/>
          <w:szCs w:val="20"/>
          <w:lang w:eastAsia="fr-CA"/>
        </w:rPr>
        <w:t xml:space="preserve"> </w:t>
      </w:r>
    </w:p>
    <w:p w14:paraId="37B49A46" w14:textId="55236573" w:rsidR="00F32124" w:rsidRPr="00AF5672" w:rsidRDefault="00727D03" w:rsidP="00AF5672">
      <w:pPr>
        <w:widowControl/>
        <w:autoSpaceDE/>
        <w:autoSpaceDN/>
        <w:adjustRightInd/>
        <w:spacing w:before="430" w:after="215"/>
        <w:textAlignment w:val="auto"/>
        <w:outlineLvl w:val="3"/>
        <w:rPr>
          <w:rFonts w:asciiTheme="minorHAnsi" w:hAnsiTheme="minorHAnsi" w:cstheme="minorHAnsi"/>
          <w:b/>
          <w:bCs/>
          <w:color w:val="auto"/>
          <w:sz w:val="36"/>
          <w:szCs w:val="36"/>
          <w:lang w:eastAsia="fr-CA"/>
        </w:rPr>
      </w:pPr>
      <w:r>
        <w:rPr>
          <w:rFonts w:asciiTheme="minorHAnsi" w:hAnsiTheme="minorHAnsi" w:cstheme="minorHAnsi"/>
          <w:b/>
          <w:bCs/>
          <w:color w:val="auto"/>
          <w:sz w:val="36"/>
          <w:szCs w:val="36"/>
          <w:lang w:eastAsia="fr-CA"/>
        </w:rPr>
        <w:t>Coordonnateur</w:t>
      </w:r>
      <w:r w:rsidR="00F32124">
        <w:rPr>
          <w:rFonts w:asciiTheme="minorHAnsi" w:hAnsiTheme="minorHAnsi" w:cstheme="minorHAnsi"/>
          <w:b/>
          <w:bCs/>
          <w:color w:val="auto"/>
          <w:sz w:val="36"/>
          <w:szCs w:val="36"/>
          <w:lang w:eastAsia="fr-CA"/>
        </w:rPr>
        <w:t xml:space="preserve"> estimation</w:t>
      </w:r>
      <w:r>
        <w:rPr>
          <w:rFonts w:asciiTheme="minorHAnsi" w:hAnsiTheme="minorHAnsi" w:cstheme="minorHAnsi"/>
          <w:b/>
          <w:bCs/>
          <w:color w:val="auto"/>
          <w:sz w:val="36"/>
          <w:szCs w:val="36"/>
          <w:lang w:eastAsia="fr-CA"/>
        </w:rPr>
        <w:t xml:space="preserve"> et approvisionnement</w:t>
      </w:r>
    </w:p>
    <w:p w14:paraId="54A6CD7F" w14:textId="3C815C4A" w:rsidR="00AF5672" w:rsidRPr="00757B66" w:rsidRDefault="00AF5672" w:rsidP="00AF5672">
      <w:pPr>
        <w:widowControl/>
        <w:autoSpaceDE/>
        <w:autoSpaceDN/>
        <w:adjustRightInd/>
        <w:spacing w:before="430" w:after="215"/>
        <w:textAlignment w:val="auto"/>
        <w:outlineLvl w:val="3"/>
        <w:rPr>
          <w:rFonts w:asciiTheme="minorHAnsi" w:hAnsiTheme="minorHAnsi" w:cstheme="minorHAnsi"/>
          <w:b/>
          <w:bCs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eastAsia="fr-CA"/>
        </w:rPr>
        <w:t>RELATION HIÉRARCHIQUE</w:t>
      </w:r>
    </w:p>
    <w:p w14:paraId="1E265655" w14:textId="0C5F4F08" w:rsidR="00AF5672" w:rsidRPr="00757B66" w:rsidRDefault="00AF5672" w:rsidP="00AF5672">
      <w:pPr>
        <w:widowControl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eastAsia="fr-CA"/>
        </w:rPr>
        <w:t>Relève du: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 </w:t>
      </w:r>
      <w:r w:rsidR="00F32124"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VP Approvisionnement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br/>
      </w:r>
      <w:r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eastAsia="fr-CA"/>
        </w:rPr>
        <w:t>Lieu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: Montréal, Québec </w:t>
      </w:r>
    </w:p>
    <w:p w14:paraId="3FCAC283" w14:textId="77777777" w:rsidR="00AF5672" w:rsidRPr="00757B66" w:rsidRDefault="00AF5672" w:rsidP="00AF5672">
      <w:pPr>
        <w:widowControl/>
        <w:autoSpaceDE/>
        <w:autoSpaceDN/>
        <w:adjustRightInd/>
        <w:spacing w:before="430" w:after="215"/>
        <w:textAlignment w:val="auto"/>
        <w:outlineLvl w:val="3"/>
        <w:rPr>
          <w:rFonts w:asciiTheme="minorHAnsi" w:hAnsiTheme="minorHAnsi" w:cstheme="minorHAnsi"/>
          <w:b/>
          <w:bCs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eastAsia="fr-CA"/>
        </w:rPr>
        <w:t>L'OPPORTUNITÉ</w:t>
      </w:r>
    </w:p>
    <w:p w14:paraId="2E5E3CB4" w14:textId="4B24A31E" w:rsidR="00B134E7" w:rsidRDefault="00B134E7" w:rsidP="00C0009C">
      <w:pPr>
        <w:widowControl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Le </w:t>
      </w:r>
      <w:r w:rsidRPr="002E3B62">
        <w:rPr>
          <w:rFonts w:asciiTheme="minorHAnsi" w:hAnsiTheme="minorHAnsi" w:cstheme="minorHAnsi"/>
          <w:b/>
          <w:bCs/>
          <w:color w:val="auto"/>
          <w:sz w:val="20"/>
          <w:szCs w:val="20"/>
          <w:lang w:eastAsia="fr-CA"/>
        </w:rPr>
        <w:t>Coordonnateur estimation et approvisionnement</w:t>
      </w: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 met son expertise au service de l’équipe d’estimation et d’approvisionnement qui est en pleine croissance. Il s’agit d’un poste récemment créé et </w:t>
      </w:r>
      <w:r w:rsidR="000571FF">
        <w:rPr>
          <w:rFonts w:asciiTheme="minorHAnsi" w:hAnsiTheme="minorHAnsi" w:cstheme="minorHAnsi"/>
          <w:color w:val="auto"/>
          <w:sz w:val="20"/>
          <w:szCs w:val="20"/>
          <w:lang w:eastAsia="fr-CA"/>
        </w:rPr>
        <w:t>d’</w:t>
      </w: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un rôle clé pour complémenter l’équipe existante. Cette personne bénéficiera d’un soutien, d’une formation et d’un encadrement. </w:t>
      </w:r>
    </w:p>
    <w:p w14:paraId="4B92E5E9" w14:textId="2709DB3A" w:rsidR="00AF5672" w:rsidRPr="00757B66" w:rsidRDefault="00C0009C" w:rsidP="00C0009C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eastAsia="fr-CA"/>
        </w:rPr>
        <w:t>RESPONSABILITÉS :</w:t>
      </w:r>
    </w:p>
    <w:p w14:paraId="22C6A5D6" w14:textId="48C5AF3F" w:rsidR="000D3C7A" w:rsidRDefault="008E120D" w:rsidP="000D3C7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Fournir un soutien administratif aux projets à des fins d’estimation et d’approvisionnement; </w:t>
      </w:r>
    </w:p>
    <w:p w14:paraId="68BAEDD3" w14:textId="226BB7E7" w:rsidR="008E120D" w:rsidRDefault="008E120D" w:rsidP="000D3C7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Préparer, éditer et assurer le suivi des contrats, des bons de commandes (PO) et des documents connexes; </w:t>
      </w:r>
    </w:p>
    <w:p w14:paraId="1ACBA4A7" w14:textId="2E36882F" w:rsidR="008E120D" w:rsidRDefault="008E120D" w:rsidP="000D3C7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Organiser et documenter tous les dossiers du département (tenir des registres précis des activités d’estimation et d’approvisionnement); </w:t>
      </w:r>
    </w:p>
    <w:p w14:paraId="63925731" w14:textId="6300ED77" w:rsidR="008E120D" w:rsidRDefault="008E120D" w:rsidP="000D3C7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Communiquer avec les fournisseurs et les sous-traitants pour assurer le suivi des appels d’offres, des soumissions et des contrats; </w:t>
      </w:r>
    </w:p>
    <w:p w14:paraId="43BC4B5D" w14:textId="50CFDC1D" w:rsidR="008E120D" w:rsidRDefault="008E120D" w:rsidP="000D3C7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Assurer la coordination interdépartementale avec les politiques et procédures de gestion des achats et des contrats; </w:t>
      </w:r>
    </w:p>
    <w:p w14:paraId="0C3AA578" w14:textId="7EC7B743" w:rsidR="008E120D" w:rsidRDefault="008E120D" w:rsidP="000D3C7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Participer aux activités des projets liées aux </w:t>
      </w:r>
      <w:r w:rsidR="00B94FCF">
        <w:rPr>
          <w:rFonts w:asciiTheme="minorHAnsi" w:hAnsiTheme="minorHAnsi" w:cstheme="minorHAnsi"/>
          <w:color w:val="auto"/>
          <w:sz w:val="20"/>
          <w:szCs w:val="20"/>
          <w:lang w:eastAsia="fr-CA"/>
        </w:rPr>
        <w:t>appels d’</w:t>
      </w: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offres, aux évaluations et aux engagements de commandes; </w:t>
      </w:r>
    </w:p>
    <w:p w14:paraId="6A0F0361" w14:textId="43ECF24D" w:rsidR="008E120D" w:rsidRDefault="008E120D" w:rsidP="000D3C7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Participer à l’analyse des offres et au processus d’attribution des contrats; </w:t>
      </w:r>
    </w:p>
    <w:p w14:paraId="6152FE72" w14:textId="5E99A457" w:rsidR="008E120D" w:rsidRDefault="008E120D" w:rsidP="000D3C7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>Traduction de documents si nécessaire;</w:t>
      </w:r>
    </w:p>
    <w:p w14:paraId="666B99B5" w14:textId="5DDA4ACD" w:rsidR="008E120D" w:rsidRPr="00757B66" w:rsidRDefault="008E120D" w:rsidP="000D3C7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Calcul des quantités si nécessaire. </w:t>
      </w:r>
    </w:p>
    <w:p w14:paraId="34FCBEDD" w14:textId="77777777" w:rsidR="000D3C7A" w:rsidRPr="00757B66" w:rsidRDefault="000D3C7A" w:rsidP="000D3C7A">
      <w:pPr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</w:p>
    <w:p w14:paraId="79339C49" w14:textId="39D4D504" w:rsidR="00C0009C" w:rsidRPr="00757B66" w:rsidRDefault="00C0009C" w:rsidP="000D3C7A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eastAsia="fr-CA"/>
        </w:rPr>
        <w:t>QUALIFICATIONS :</w:t>
      </w:r>
    </w:p>
    <w:p w14:paraId="103FA893" w14:textId="657100FA" w:rsidR="009C6247" w:rsidRPr="00757B66" w:rsidRDefault="009C6247" w:rsidP="009C6247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Diplôme technique</w:t>
      </w:r>
      <w:r w:rsidR="001463AE"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 ou collégial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 en construction ou en estimation</w:t>
      </w:r>
      <w:r w:rsidR="003857B9"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 </w:t>
      </w:r>
      <w:r w:rsidR="001463AE">
        <w:rPr>
          <w:rFonts w:asciiTheme="minorHAnsi" w:hAnsiTheme="minorHAnsi" w:cstheme="minorHAnsi"/>
          <w:color w:val="auto"/>
          <w:sz w:val="20"/>
          <w:szCs w:val="20"/>
          <w:lang w:eastAsia="fr-CA"/>
        </w:rPr>
        <w:t>est préférable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;</w:t>
      </w:r>
    </w:p>
    <w:p w14:paraId="251923DC" w14:textId="77777777" w:rsidR="001463AE" w:rsidRDefault="009C6247" w:rsidP="001463AE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Minimum de 2 ans d’expérience dans un rôle similaire;</w:t>
      </w:r>
      <w:r w:rsidR="001463AE" w:rsidRPr="001463AE"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 </w:t>
      </w:r>
    </w:p>
    <w:p w14:paraId="0A8EC86B" w14:textId="4852A1E2" w:rsidR="001463AE" w:rsidRPr="00757B66" w:rsidRDefault="001463AE" w:rsidP="001463AE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Esprit analytique et souci du détail;</w:t>
      </w:r>
    </w:p>
    <w:p w14:paraId="22AB5A02" w14:textId="77777777" w:rsidR="001463AE" w:rsidRPr="00757B66" w:rsidRDefault="001463AE" w:rsidP="001463AE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Bon jugement et autonomie;</w:t>
      </w:r>
    </w:p>
    <w:p w14:paraId="7532D874" w14:textId="787C0181" w:rsidR="009C6247" w:rsidRPr="001463AE" w:rsidRDefault="001463AE" w:rsidP="001463AE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Collaboration et attitude de joueur d’équipe;</w:t>
      </w:r>
    </w:p>
    <w:p w14:paraId="3AA6DE2A" w14:textId="790E7924" w:rsidR="009C6247" w:rsidRPr="00757B66" w:rsidRDefault="009C6247" w:rsidP="009C6247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Excellente connaissance de Microsoft Office</w:t>
      </w:r>
      <w:r w:rsidR="001463AE"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 (Word, Excel, Teams, etc.)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;</w:t>
      </w:r>
    </w:p>
    <w:p w14:paraId="6B9DBB70" w14:textId="013EC7A3" w:rsidR="009C6247" w:rsidRPr="00757B66" w:rsidRDefault="009C6247" w:rsidP="009C6247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Connaissance de Procore (un atout);</w:t>
      </w:r>
    </w:p>
    <w:p w14:paraId="1D2CA888" w14:textId="73ED37B0" w:rsidR="009C6247" w:rsidRPr="00757B66" w:rsidRDefault="009C6247" w:rsidP="009C6247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Connaissance d’un logiciel de comptabilité (un atout);</w:t>
      </w:r>
    </w:p>
    <w:p w14:paraId="16ACEDD6" w14:textId="1DE250D8" w:rsidR="00C0009C" w:rsidRDefault="009C6247" w:rsidP="00313833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Connaissance d’un logiciel d’estimat</w:t>
      </w:r>
      <w:r w:rsidRPr="00313833">
        <w:rPr>
          <w:rFonts w:asciiTheme="minorHAnsi" w:hAnsiTheme="minorHAnsi" w:cstheme="minorHAnsi"/>
          <w:color w:val="auto"/>
          <w:sz w:val="20"/>
          <w:szCs w:val="20"/>
          <w:lang w:eastAsia="fr-CA"/>
        </w:rPr>
        <w:t>ion (un atout)</w:t>
      </w:r>
      <w:r w:rsidR="001463AE">
        <w:rPr>
          <w:rFonts w:asciiTheme="minorHAnsi" w:hAnsiTheme="minorHAnsi" w:cstheme="minorHAnsi"/>
          <w:color w:val="auto"/>
          <w:sz w:val="20"/>
          <w:szCs w:val="20"/>
          <w:lang w:eastAsia="fr-CA"/>
        </w:rPr>
        <w:t>;</w:t>
      </w:r>
    </w:p>
    <w:p w14:paraId="138D7EFC" w14:textId="29BE643C" w:rsidR="001463AE" w:rsidRPr="001463AE" w:rsidRDefault="001463AE" w:rsidP="001463AE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Bilinguisme parlé et écrit (français et anglais)</w:t>
      </w:r>
      <w:r>
        <w:rPr>
          <w:rFonts w:asciiTheme="minorHAnsi" w:hAnsiTheme="minorHAnsi" w:cstheme="minorHAnsi"/>
          <w:color w:val="auto"/>
          <w:sz w:val="20"/>
          <w:szCs w:val="20"/>
          <w:lang w:eastAsia="fr-CA"/>
        </w:rPr>
        <w:t>.</w:t>
      </w:r>
    </w:p>
    <w:p w14:paraId="34948F7D" w14:textId="77777777" w:rsidR="00001B25" w:rsidRDefault="00001B25" w:rsidP="00AF5672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31AA3C8D" w14:textId="77777777" w:rsidR="00313833" w:rsidRPr="00757B66" w:rsidRDefault="00313833" w:rsidP="00AF5672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59C66440" w14:textId="77777777" w:rsidR="00C0009C" w:rsidRPr="00757B66" w:rsidRDefault="00C0009C" w:rsidP="00C0009C">
      <w:pPr>
        <w:pStyle w:val="ListParagraph"/>
        <w:ind w:left="360"/>
        <w:jc w:val="center"/>
        <w:rPr>
          <w:rFonts w:asciiTheme="minorHAnsi" w:hAnsiTheme="minorHAnsi" w:cstheme="minorHAnsi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sz w:val="20"/>
          <w:szCs w:val="20"/>
          <w:lang w:eastAsia="fr-CA"/>
        </w:rPr>
        <w:t xml:space="preserve">Tous les candidats doivent faire preuve des </w:t>
      </w:r>
      <w:r w:rsidRPr="00757B66">
        <w:rPr>
          <w:rFonts w:asciiTheme="minorHAnsi" w:hAnsiTheme="minorHAnsi" w:cstheme="minorHAnsi"/>
          <w:b/>
          <w:bCs/>
          <w:sz w:val="20"/>
          <w:szCs w:val="20"/>
          <w:lang w:eastAsia="fr-CA"/>
        </w:rPr>
        <w:t>valeurs de l'entreprise Devmont</w:t>
      </w:r>
      <w:r w:rsidRPr="00757B66">
        <w:rPr>
          <w:rFonts w:asciiTheme="minorHAnsi" w:hAnsiTheme="minorHAnsi" w:cstheme="minorHAnsi"/>
          <w:sz w:val="20"/>
          <w:szCs w:val="20"/>
          <w:lang w:eastAsia="fr-CA"/>
        </w:rPr>
        <w:t xml:space="preserve"> :</w:t>
      </w:r>
    </w:p>
    <w:p w14:paraId="2B00C05F" w14:textId="77777777" w:rsidR="00C0009C" w:rsidRPr="00757B66" w:rsidRDefault="00C0009C" w:rsidP="00C0009C">
      <w:pPr>
        <w:pStyle w:val="ListParagraph"/>
        <w:spacing w:after="100" w:afterAutospacing="1"/>
        <w:ind w:left="360"/>
        <w:jc w:val="center"/>
        <w:rPr>
          <w:rFonts w:asciiTheme="minorHAnsi" w:hAnsiTheme="minorHAnsi" w:cstheme="minorHAnsi"/>
          <w:sz w:val="20"/>
          <w:szCs w:val="20"/>
          <w:u w:val="single"/>
          <w:lang w:eastAsia="fr-CA"/>
        </w:rPr>
      </w:pPr>
      <w:r w:rsidRPr="00757B66">
        <w:rPr>
          <w:rFonts w:asciiTheme="minorHAnsi" w:hAnsiTheme="minorHAnsi" w:cstheme="minorHAnsi"/>
          <w:sz w:val="20"/>
          <w:szCs w:val="20"/>
          <w:u w:val="single"/>
          <w:lang w:eastAsia="fr-CA"/>
        </w:rPr>
        <w:t>Travail d'équipe</w:t>
      </w:r>
      <w:r w:rsidRPr="00757B66">
        <w:rPr>
          <w:rFonts w:asciiTheme="minorHAnsi" w:hAnsiTheme="minorHAnsi" w:cstheme="minorHAnsi"/>
          <w:sz w:val="20"/>
          <w:szCs w:val="20"/>
          <w:lang w:eastAsia="fr-CA"/>
        </w:rPr>
        <w:t xml:space="preserve">, </w:t>
      </w:r>
      <w:r w:rsidRPr="00757B66">
        <w:rPr>
          <w:rFonts w:asciiTheme="minorHAnsi" w:hAnsiTheme="minorHAnsi" w:cstheme="minorHAnsi"/>
          <w:sz w:val="20"/>
          <w:szCs w:val="20"/>
          <w:u w:val="single"/>
          <w:lang w:eastAsia="fr-CA"/>
        </w:rPr>
        <w:t>responsabilité,</w:t>
      </w:r>
      <w:r w:rsidRPr="00757B66">
        <w:rPr>
          <w:rFonts w:asciiTheme="minorHAnsi" w:hAnsiTheme="minorHAnsi" w:cstheme="minorHAnsi"/>
          <w:sz w:val="20"/>
          <w:szCs w:val="20"/>
          <w:lang w:eastAsia="fr-CA"/>
        </w:rPr>
        <w:t xml:space="preserve"> </w:t>
      </w:r>
      <w:r w:rsidRPr="00757B66">
        <w:rPr>
          <w:rFonts w:asciiTheme="minorHAnsi" w:hAnsiTheme="minorHAnsi" w:cstheme="minorHAnsi"/>
          <w:sz w:val="20"/>
          <w:szCs w:val="20"/>
          <w:u w:val="single"/>
          <w:lang w:eastAsia="fr-CA"/>
        </w:rPr>
        <w:t>orientation vers les résultats</w:t>
      </w:r>
      <w:r w:rsidRPr="00757B66">
        <w:rPr>
          <w:rFonts w:asciiTheme="minorHAnsi" w:hAnsiTheme="minorHAnsi" w:cstheme="minorHAnsi"/>
          <w:sz w:val="20"/>
          <w:szCs w:val="20"/>
          <w:lang w:eastAsia="fr-CA"/>
        </w:rPr>
        <w:t xml:space="preserve"> et </w:t>
      </w:r>
      <w:r w:rsidRPr="00757B66">
        <w:rPr>
          <w:rFonts w:asciiTheme="minorHAnsi" w:hAnsiTheme="minorHAnsi" w:cstheme="minorHAnsi"/>
          <w:sz w:val="20"/>
          <w:szCs w:val="20"/>
          <w:u w:val="single"/>
          <w:lang w:eastAsia="fr-CA"/>
        </w:rPr>
        <w:t>acceptation de l'innovation et du changement.</w:t>
      </w:r>
    </w:p>
    <w:p w14:paraId="56E0BD2C" w14:textId="77777777" w:rsidR="00C0009C" w:rsidRPr="00757B66" w:rsidRDefault="00C0009C" w:rsidP="00C0009C">
      <w:pPr>
        <w:pStyle w:val="ListParagraph"/>
        <w:spacing w:after="100" w:afterAutospacing="1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55CA22FA" w14:textId="64765E47" w:rsidR="00001B25" w:rsidRPr="00757B66" w:rsidRDefault="00125602" w:rsidP="00435009">
      <w:pPr>
        <w:pStyle w:val="ListParagraph"/>
        <w:spacing w:after="100" w:afterAutospacing="1"/>
        <w:ind w:left="360"/>
        <w:jc w:val="center"/>
        <w:rPr>
          <w:rFonts w:asciiTheme="minorHAnsi" w:hAnsiTheme="minorHAnsi" w:cstheme="minorHAnsi"/>
          <w:sz w:val="20"/>
          <w:szCs w:val="20"/>
        </w:rPr>
      </w:pPr>
      <w:hyperlink r:id="rId9" w:history="1">
        <w:r w:rsidR="00C0009C" w:rsidRPr="00757B66">
          <w:rPr>
            <w:rStyle w:val="Hyperlink"/>
            <w:rFonts w:asciiTheme="minorHAnsi" w:hAnsiTheme="minorHAnsi" w:cstheme="minorHAnsi"/>
            <w:sz w:val="20"/>
            <w:szCs w:val="20"/>
            <w:lang w:eastAsia="fr-CA"/>
          </w:rPr>
          <w:t>www.devmont.ca</w:t>
        </w:r>
      </w:hyperlink>
    </w:p>
    <w:p w14:paraId="57CE529A" w14:textId="7E67DFF5" w:rsidR="00795CE5" w:rsidRPr="00AF5672" w:rsidRDefault="00AF5672" w:rsidP="00C0009C">
      <w:pPr>
        <w:widowControl/>
        <w:autoSpaceDE/>
        <w:autoSpaceDN/>
        <w:adjustRightInd/>
        <w:spacing w:before="100" w:beforeAutospacing="1" w:after="215"/>
        <w:textAlignment w:val="auto"/>
        <w:outlineLvl w:val="3"/>
        <w:rPr>
          <w:rFonts w:asciiTheme="minorHAnsi" w:hAnsiTheme="minorHAnsi" w:cstheme="minorHAnsi"/>
          <w:i/>
          <w:iCs/>
          <w:color w:val="auto"/>
          <w:lang w:val="en-CA" w:eastAsia="fr-CA"/>
        </w:rPr>
      </w:pPr>
      <w:r>
        <w:rPr>
          <w:noProof/>
        </w:rPr>
        <w:lastRenderedPageBreak/>
        <w:drawing>
          <wp:inline distT="0" distB="0" distL="0" distR="0" wp14:anchorId="5D3135CB" wp14:editId="43E987C9">
            <wp:extent cx="1264920" cy="381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F99F" w14:textId="61583949" w:rsidR="00D453E8" w:rsidRPr="00D453E8" w:rsidRDefault="000F75AC" w:rsidP="00795CE5">
      <w:pPr>
        <w:widowControl/>
        <w:autoSpaceDE/>
        <w:autoSpaceDN/>
        <w:adjustRightInd/>
        <w:spacing w:before="430" w:after="215"/>
        <w:textAlignment w:val="auto"/>
        <w:outlineLvl w:val="3"/>
        <w:rPr>
          <w:rFonts w:asciiTheme="minorHAnsi" w:hAnsiTheme="minorHAnsi" w:cstheme="minorHAnsi"/>
          <w:b/>
          <w:bCs/>
          <w:color w:val="auto"/>
          <w:sz w:val="36"/>
          <w:szCs w:val="36"/>
          <w:lang w:val="en-CA" w:eastAsia="fr-CA"/>
        </w:rPr>
      </w:pPr>
      <w:r>
        <w:rPr>
          <w:rFonts w:asciiTheme="minorHAnsi" w:hAnsiTheme="minorHAnsi" w:cstheme="minorHAnsi"/>
          <w:b/>
          <w:bCs/>
          <w:color w:val="auto"/>
          <w:sz w:val="36"/>
          <w:szCs w:val="36"/>
          <w:lang w:val="en-CA" w:eastAsia="fr-CA"/>
        </w:rPr>
        <w:t>Estimation</w:t>
      </w:r>
      <w:r w:rsidR="00034C6F">
        <w:rPr>
          <w:rFonts w:asciiTheme="minorHAnsi" w:hAnsiTheme="minorHAnsi" w:cstheme="minorHAnsi"/>
          <w:b/>
          <w:bCs/>
          <w:color w:val="auto"/>
          <w:sz w:val="36"/>
          <w:szCs w:val="36"/>
          <w:lang w:val="en-CA" w:eastAsia="fr-CA"/>
        </w:rPr>
        <w:t xml:space="preserve"> and</w:t>
      </w:r>
      <w:r>
        <w:rPr>
          <w:rFonts w:asciiTheme="minorHAnsi" w:hAnsiTheme="minorHAnsi" w:cstheme="minorHAnsi"/>
          <w:b/>
          <w:bCs/>
          <w:color w:val="auto"/>
          <w:sz w:val="36"/>
          <w:szCs w:val="36"/>
          <w:lang w:val="en-CA" w:eastAsia="fr-CA"/>
        </w:rPr>
        <w:t xml:space="preserve"> procurement </w:t>
      </w:r>
      <w:r w:rsidR="00034C6F">
        <w:rPr>
          <w:rFonts w:asciiTheme="minorHAnsi" w:hAnsiTheme="minorHAnsi" w:cstheme="minorHAnsi"/>
          <w:b/>
          <w:bCs/>
          <w:color w:val="auto"/>
          <w:sz w:val="36"/>
          <w:szCs w:val="36"/>
          <w:lang w:val="en-CA" w:eastAsia="fr-CA"/>
        </w:rPr>
        <w:t>coordinator</w:t>
      </w:r>
    </w:p>
    <w:p w14:paraId="2143D0BD" w14:textId="26E9BC08" w:rsidR="00795CE5" w:rsidRPr="00757B66" w:rsidRDefault="00795CE5" w:rsidP="00795CE5">
      <w:pPr>
        <w:widowControl/>
        <w:autoSpaceDE/>
        <w:autoSpaceDN/>
        <w:adjustRightInd/>
        <w:spacing w:before="430" w:after="215"/>
        <w:textAlignment w:val="auto"/>
        <w:outlineLvl w:val="3"/>
        <w:rPr>
          <w:rFonts w:asciiTheme="minorHAnsi" w:hAnsiTheme="minorHAnsi" w:cstheme="minorHAnsi"/>
          <w:b/>
          <w:bCs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val="en-CA" w:eastAsia="fr-CA"/>
        </w:rPr>
        <w:t>REPORTING RELA</w:t>
      </w:r>
      <w:r w:rsidR="00D453E8"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val="en-CA" w:eastAsia="fr-CA"/>
        </w:rPr>
        <w:t>T</w:t>
      </w:r>
      <w:r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val="en-CA" w:eastAsia="fr-CA"/>
        </w:rPr>
        <w:t>IONSHIP</w:t>
      </w:r>
    </w:p>
    <w:p w14:paraId="41ABA0A0" w14:textId="1D952183" w:rsidR="00795CE5" w:rsidRPr="00757B66" w:rsidRDefault="00795CE5" w:rsidP="00795CE5">
      <w:pPr>
        <w:widowControl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val="en-CA" w:eastAsia="fr-CA"/>
        </w:rPr>
        <w:t>Reports to: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</w:t>
      </w:r>
      <w:r w:rsidR="00F32124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VP Procurement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br/>
      </w:r>
      <w:r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val="en-CA" w:eastAsia="fr-CA"/>
        </w:rPr>
        <w:t>Location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: Montreal, Quebec </w:t>
      </w:r>
    </w:p>
    <w:p w14:paraId="703DFC47" w14:textId="77777777" w:rsidR="00795CE5" w:rsidRPr="00757B66" w:rsidRDefault="00795CE5" w:rsidP="00795CE5">
      <w:pPr>
        <w:widowControl/>
        <w:autoSpaceDE/>
        <w:autoSpaceDN/>
        <w:adjustRightInd/>
        <w:spacing w:before="430" w:after="215"/>
        <w:textAlignment w:val="auto"/>
        <w:outlineLvl w:val="3"/>
        <w:rPr>
          <w:rFonts w:asciiTheme="minorHAnsi" w:hAnsiTheme="minorHAnsi" w:cstheme="minorHAnsi"/>
          <w:b/>
          <w:bCs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val="en-CA" w:eastAsia="fr-CA"/>
        </w:rPr>
        <w:t>THE OPPORTUNITY</w:t>
      </w:r>
    </w:p>
    <w:p w14:paraId="3DA6E665" w14:textId="3E67ECCE" w:rsidR="00F32124" w:rsidRPr="00757B66" w:rsidRDefault="00F32124" w:rsidP="00D453E8">
      <w:pPr>
        <w:widowControl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The</w:t>
      </w:r>
      <w:r w:rsidR="00A56810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</w:t>
      </w:r>
      <w:r w:rsidR="00A56810"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val="en-CA" w:eastAsia="fr-CA"/>
        </w:rPr>
        <w:t xml:space="preserve">Estimation and procurement </w:t>
      </w:r>
      <w:r w:rsidR="00650B53"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val="en-CA" w:eastAsia="fr-CA"/>
        </w:rPr>
        <w:t>coordinator</w:t>
      </w:r>
      <w:r w:rsidR="00A56810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uses their expertise</w:t>
      </w:r>
      <w:r w:rsidR="00650B53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to support the growing estimating and procurement team. </w:t>
      </w:r>
      <w:r w:rsidR="00053847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This is a newly created position and is a key role to complete the existing team. </w:t>
      </w:r>
      <w:r w:rsidR="00570473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This person will be supported, trained and coached. </w:t>
      </w:r>
    </w:p>
    <w:p w14:paraId="5C675EBF" w14:textId="74DF4CEE" w:rsidR="00795CE5" w:rsidRPr="00757B66" w:rsidRDefault="00C0009C" w:rsidP="00D453E8">
      <w:pPr>
        <w:widowControl/>
        <w:autoSpaceDE/>
        <w:autoSpaceDN/>
        <w:adjustRightInd/>
        <w:spacing w:before="100" w:before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val="en-CA" w:eastAsia="fr-CA"/>
        </w:rPr>
        <w:t>RESPONSIBILITIES:</w:t>
      </w:r>
    </w:p>
    <w:p w14:paraId="6CA85901" w14:textId="31AD0D4F" w:rsidR="00132D0D" w:rsidRPr="00757B66" w:rsidRDefault="00132D0D" w:rsidP="00132D0D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Provid</w:t>
      </w:r>
      <w:r w:rsidR="00B94FCF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ing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administrative support to projects for estimating and procurement purposes; </w:t>
      </w:r>
    </w:p>
    <w:p w14:paraId="601855BB" w14:textId="13DBBF81" w:rsidR="00132D0D" w:rsidRPr="00757B66" w:rsidRDefault="00B6778C" w:rsidP="00132D0D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Preparing, editing and following-up o</w:t>
      </w:r>
      <w:r w:rsidR="004F1076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n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contracts, POs and related documents; </w:t>
      </w:r>
    </w:p>
    <w:p w14:paraId="04A27417" w14:textId="5A680A76" w:rsidR="004F1076" w:rsidRPr="00757B66" w:rsidRDefault="004F1076" w:rsidP="00132D0D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Organizing and documenting all departmental files</w:t>
      </w:r>
      <w:r w:rsidR="00132D0D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(maintain accurate records of estimating and procurement activities);</w:t>
      </w:r>
    </w:p>
    <w:p w14:paraId="2D2AC6D9" w14:textId="4FD0A280" w:rsidR="00795CE5" w:rsidRPr="00757B66" w:rsidRDefault="004E3A1B" w:rsidP="00C0009C">
      <w:pPr>
        <w:widowControl/>
        <w:numPr>
          <w:ilvl w:val="0"/>
          <w:numId w:val="28"/>
        </w:numPr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Communicat</w:t>
      </w:r>
      <w:r w:rsidR="00B94FCF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ing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with suppliers and subcontractors</w:t>
      </w:r>
      <w:r w:rsidR="00CE7DAD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to follow-up on tenders, bids and contracts;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</w:t>
      </w:r>
    </w:p>
    <w:p w14:paraId="5A7DDC51" w14:textId="168F3C8A" w:rsidR="00C0009C" w:rsidRPr="00757B66" w:rsidRDefault="004E3A1B" w:rsidP="00795CE5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Ensur</w:t>
      </w:r>
      <w:r w:rsidR="00B94FCF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ing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</w:t>
      </w:r>
      <w:r w:rsidR="00132D0D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inter-departmental 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coordination with procurement and contract management policies and procedures;</w:t>
      </w:r>
    </w:p>
    <w:p w14:paraId="1478CD06" w14:textId="2A079652" w:rsidR="00830077" w:rsidRPr="00757B66" w:rsidRDefault="00CE7DAD" w:rsidP="00795CE5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Participat</w:t>
      </w:r>
      <w:r w:rsidR="00B94FCF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ing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in</w:t>
      </w:r>
      <w:r w:rsidR="00830077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project activities 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related to</w:t>
      </w:r>
      <w:r w:rsidR="00830077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bid</w:t>
      </w:r>
      <w:r w:rsidR="009E0F68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s</w:t>
      </w:r>
      <w:r w:rsidR="00830077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, evaluat</w:t>
      </w:r>
      <w:r w:rsidR="009E0F68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ions</w:t>
      </w:r>
      <w:r w:rsidR="00830077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and purchase orders 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commitments; </w:t>
      </w:r>
    </w:p>
    <w:p w14:paraId="15734AD6" w14:textId="14B00B21" w:rsidR="000E4BE9" w:rsidRPr="00757B66" w:rsidRDefault="00CE7DAD" w:rsidP="00132D0D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Tak</w:t>
      </w:r>
      <w:r w:rsidR="00B94FCF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ing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part in the </w:t>
      </w:r>
      <w:r w:rsidR="00830077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bid analysis </w:t>
      </w:r>
      <w:r w:rsidR="00132D0D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and awarding process of contracts</w:t>
      </w:r>
      <w:r w:rsidR="00830077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; </w:t>
      </w:r>
    </w:p>
    <w:p w14:paraId="0D4D4533" w14:textId="770A6232" w:rsidR="00132D0D" w:rsidRPr="00757B66" w:rsidRDefault="00132D0D" w:rsidP="000E4BE9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Translation of documents as needed; </w:t>
      </w:r>
    </w:p>
    <w:p w14:paraId="12770D8C" w14:textId="1165A383" w:rsidR="00132D0D" w:rsidRPr="00757B66" w:rsidRDefault="00132D0D" w:rsidP="000E4BE9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Takeoff of quantities as needed. </w:t>
      </w:r>
    </w:p>
    <w:p w14:paraId="29A71B39" w14:textId="5FEB358A" w:rsidR="00795CE5" w:rsidRPr="00757B66" w:rsidRDefault="00C0009C" w:rsidP="00D453E8">
      <w:pPr>
        <w:widowControl/>
        <w:autoSpaceDE/>
        <w:autoSpaceDN/>
        <w:adjustRightInd/>
        <w:spacing w:before="100" w:before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val="en-CA" w:eastAsia="fr-CA"/>
        </w:rPr>
        <w:t>QUALIFICATIONS</w:t>
      </w:r>
      <w:r w:rsidR="00F32124" w:rsidRPr="00757B66">
        <w:rPr>
          <w:rFonts w:asciiTheme="minorHAnsi" w:hAnsiTheme="minorHAnsi" w:cstheme="minorHAnsi"/>
          <w:b/>
          <w:bCs/>
          <w:color w:val="auto"/>
          <w:sz w:val="20"/>
          <w:szCs w:val="20"/>
          <w:lang w:val="en-CA" w:eastAsia="fr-CA"/>
        </w:rPr>
        <w:t xml:space="preserve">: </w:t>
      </w:r>
    </w:p>
    <w:p w14:paraId="0076464B" w14:textId="7D13D033" w:rsidR="00C0009C" w:rsidRPr="00757B66" w:rsidRDefault="004E3A1B" w:rsidP="00C0009C">
      <w:pPr>
        <w:widowControl/>
        <w:numPr>
          <w:ilvl w:val="0"/>
          <w:numId w:val="25"/>
        </w:numPr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Technical </w:t>
      </w:r>
      <w:r w:rsidR="00BA3A47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or college 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degree in construction</w:t>
      </w:r>
      <w:r w:rsidR="00BA3A47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or estimation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related</w:t>
      </w:r>
      <w:r w:rsidR="00BA3A47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 preferred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; </w:t>
      </w:r>
    </w:p>
    <w:p w14:paraId="54736C5C" w14:textId="4064100B" w:rsidR="00C0009C" w:rsidRPr="00757B66" w:rsidRDefault="00C0009C" w:rsidP="00C0009C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Minimum </w:t>
      </w:r>
      <w:r w:rsidR="00A109EC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of 2 years’ experience in a similar role; </w:t>
      </w:r>
    </w:p>
    <w:p w14:paraId="006ED4B2" w14:textId="11E70FC1" w:rsidR="00C0009C" w:rsidRPr="00757B66" w:rsidRDefault="00A109EC" w:rsidP="00C0009C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Analytical mind and attention to details; </w:t>
      </w:r>
    </w:p>
    <w:p w14:paraId="36E26E55" w14:textId="59C846C4" w:rsidR="00C0009C" w:rsidRPr="00757B66" w:rsidRDefault="00A109EC" w:rsidP="00C0009C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Good judg</w:t>
      </w:r>
      <w:r w:rsidR="003C6BF5"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>e</w:t>
      </w:r>
      <w:r w:rsidRPr="00757B66">
        <w:rPr>
          <w:rFonts w:asciiTheme="minorHAnsi" w:hAnsiTheme="minorHAnsi" w:cstheme="minorHAnsi"/>
          <w:color w:val="auto"/>
          <w:sz w:val="20"/>
          <w:szCs w:val="20"/>
          <w:lang w:eastAsia="fr-CA"/>
        </w:rPr>
        <w:t xml:space="preserve">ment and autonomy; </w:t>
      </w:r>
    </w:p>
    <w:p w14:paraId="1E9ABF17" w14:textId="2FACCC5F" w:rsidR="00A109EC" w:rsidRPr="00757B66" w:rsidRDefault="00A109EC" w:rsidP="00A109EC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Collaborative experience and team player attitude; </w:t>
      </w:r>
    </w:p>
    <w:p w14:paraId="6BAD2BF9" w14:textId="7340BA06" w:rsidR="00A47FE9" w:rsidRPr="00757B66" w:rsidRDefault="00A47FE9" w:rsidP="00A47FE9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Excellent knowledge of Microsoft Office (Word, Excel, Teams, etc.);</w:t>
      </w:r>
    </w:p>
    <w:p w14:paraId="2D881921" w14:textId="274727C4" w:rsidR="00A109EC" w:rsidRPr="00757B66" w:rsidRDefault="00A109EC" w:rsidP="00C0009C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Knowledge of Procore (an asset); </w:t>
      </w:r>
    </w:p>
    <w:p w14:paraId="335904A1" w14:textId="002C47CB" w:rsidR="00A109EC" w:rsidRPr="00757B66" w:rsidRDefault="00A109EC" w:rsidP="00C0009C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Knowledge of an accounting software (an asset)</w:t>
      </w:r>
      <w:r w:rsidR="009F44D8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;</w:t>
      </w:r>
    </w:p>
    <w:p w14:paraId="5CE36D18" w14:textId="364E92EE" w:rsidR="00A109EC" w:rsidRPr="00757B66" w:rsidRDefault="00A109EC" w:rsidP="00C0009C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>Knowledge of an estimating software (an asset)</w:t>
      </w:r>
      <w:r w:rsidR="00A47FE9"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; </w:t>
      </w:r>
    </w:p>
    <w:p w14:paraId="4288D49F" w14:textId="3800BB1B" w:rsidR="00A47FE9" w:rsidRPr="00757B66" w:rsidRDefault="00A47FE9" w:rsidP="00A47FE9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  <w:r w:rsidRPr="00757B66"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  <w:t xml:space="preserve">Bilingual spoken and written (French and English). </w:t>
      </w:r>
    </w:p>
    <w:p w14:paraId="7CC33737" w14:textId="77777777" w:rsidR="000E4BE9" w:rsidRPr="00757B66" w:rsidRDefault="000E4BE9" w:rsidP="000E4BE9">
      <w:pPr>
        <w:widowControl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</w:p>
    <w:p w14:paraId="11F82D53" w14:textId="77777777" w:rsidR="000E4BE9" w:rsidRPr="00757B66" w:rsidRDefault="000E4BE9" w:rsidP="000E4BE9">
      <w:pPr>
        <w:widowControl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auto"/>
          <w:sz w:val="20"/>
          <w:szCs w:val="20"/>
          <w:lang w:val="en-CA" w:eastAsia="fr-CA"/>
        </w:rPr>
      </w:pPr>
    </w:p>
    <w:p w14:paraId="5A86F327" w14:textId="77777777" w:rsidR="000E4BE9" w:rsidRPr="00757B66" w:rsidRDefault="000E4BE9" w:rsidP="000E4BE9">
      <w:pPr>
        <w:pStyle w:val="ListParagraph"/>
        <w:jc w:val="center"/>
        <w:rPr>
          <w:rFonts w:asciiTheme="minorHAnsi" w:hAnsiTheme="minorHAnsi" w:cstheme="minorHAnsi"/>
          <w:sz w:val="20"/>
          <w:szCs w:val="20"/>
          <w:lang w:val="en-CA"/>
        </w:rPr>
      </w:pPr>
      <w:r w:rsidRPr="00757B66">
        <w:rPr>
          <w:rFonts w:asciiTheme="minorHAnsi" w:hAnsiTheme="minorHAnsi" w:cstheme="minorHAnsi"/>
          <w:sz w:val="20"/>
          <w:szCs w:val="20"/>
          <w:lang w:val="en-CA"/>
        </w:rPr>
        <w:t>All candidates must demonstrate the Devmont Corporate Values:</w:t>
      </w:r>
    </w:p>
    <w:p w14:paraId="062AFB2F" w14:textId="77777777" w:rsidR="000E4BE9" w:rsidRPr="00757B66" w:rsidRDefault="000E4BE9" w:rsidP="000E4BE9">
      <w:pPr>
        <w:pStyle w:val="ListParagraph"/>
        <w:jc w:val="center"/>
        <w:rPr>
          <w:rFonts w:asciiTheme="minorHAnsi" w:hAnsiTheme="minorHAnsi" w:cstheme="minorHAnsi"/>
          <w:sz w:val="20"/>
          <w:szCs w:val="20"/>
          <w:u w:val="single"/>
          <w:lang w:val="en-CA"/>
        </w:rPr>
      </w:pPr>
      <w:r w:rsidRPr="00757B66">
        <w:rPr>
          <w:rFonts w:asciiTheme="minorHAnsi" w:hAnsiTheme="minorHAnsi" w:cstheme="minorHAnsi"/>
          <w:sz w:val="20"/>
          <w:szCs w:val="20"/>
          <w:u w:val="single"/>
          <w:lang w:val="en-CA"/>
        </w:rPr>
        <w:t>Teamwork</w:t>
      </w:r>
      <w:r w:rsidRPr="00757B66">
        <w:rPr>
          <w:rFonts w:asciiTheme="minorHAnsi" w:hAnsiTheme="minorHAnsi" w:cstheme="minorHAnsi"/>
          <w:sz w:val="20"/>
          <w:szCs w:val="20"/>
          <w:lang w:val="en-CA"/>
        </w:rPr>
        <w:t xml:space="preserve">, </w:t>
      </w:r>
      <w:r w:rsidRPr="00757B66">
        <w:rPr>
          <w:rFonts w:asciiTheme="minorHAnsi" w:hAnsiTheme="minorHAnsi" w:cstheme="minorHAnsi"/>
          <w:sz w:val="20"/>
          <w:szCs w:val="20"/>
          <w:u w:val="single"/>
          <w:lang w:val="en-CA"/>
        </w:rPr>
        <w:t>Accountability</w:t>
      </w:r>
      <w:r w:rsidRPr="00757B66">
        <w:rPr>
          <w:rFonts w:asciiTheme="minorHAnsi" w:hAnsiTheme="minorHAnsi" w:cstheme="minorHAnsi"/>
          <w:sz w:val="20"/>
          <w:szCs w:val="20"/>
          <w:lang w:val="en-CA"/>
        </w:rPr>
        <w:t xml:space="preserve">, </w:t>
      </w:r>
      <w:r w:rsidRPr="00757B66">
        <w:rPr>
          <w:rFonts w:asciiTheme="minorHAnsi" w:hAnsiTheme="minorHAnsi" w:cstheme="minorHAnsi"/>
          <w:sz w:val="20"/>
          <w:szCs w:val="20"/>
          <w:u w:val="single"/>
          <w:lang w:val="en-CA"/>
        </w:rPr>
        <w:t xml:space="preserve">Results-focused </w:t>
      </w:r>
      <w:r w:rsidRPr="00757B66">
        <w:rPr>
          <w:rFonts w:asciiTheme="minorHAnsi" w:hAnsiTheme="minorHAnsi" w:cstheme="minorHAnsi"/>
          <w:sz w:val="20"/>
          <w:szCs w:val="20"/>
          <w:lang w:val="en-CA"/>
        </w:rPr>
        <w:t>and</w:t>
      </w:r>
      <w:r w:rsidRPr="00757B66">
        <w:rPr>
          <w:rFonts w:asciiTheme="minorHAnsi" w:hAnsiTheme="minorHAnsi" w:cstheme="minorHAnsi"/>
          <w:sz w:val="20"/>
          <w:szCs w:val="20"/>
          <w:u w:val="single"/>
          <w:lang w:val="en-CA"/>
        </w:rPr>
        <w:t xml:space="preserve"> embracing Innovation and Change.</w:t>
      </w:r>
    </w:p>
    <w:p w14:paraId="39F2EFA6" w14:textId="77777777" w:rsidR="000E4BE9" w:rsidRPr="00757B66" w:rsidRDefault="000E4BE9" w:rsidP="000E4BE9">
      <w:pPr>
        <w:pStyle w:val="ListParagraph"/>
        <w:spacing w:after="100" w:afterAutospacing="1"/>
        <w:jc w:val="center"/>
        <w:rPr>
          <w:rFonts w:asciiTheme="minorHAnsi" w:hAnsiTheme="minorHAnsi" w:cstheme="minorHAnsi"/>
          <w:sz w:val="20"/>
          <w:szCs w:val="20"/>
          <w:lang w:val="en-CA"/>
        </w:rPr>
      </w:pPr>
    </w:p>
    <w:p w14:paraId="3FEF5BFD" w14:textId="5A450360" w:rsidR="00962CD7" w:rsidRPr="00757B66" w:rsidRDefault="00125602" w:rsidP="00757B66">
      <w:pPr>
        <w:pStyle w:val="ListParagraph"/>
        <w:spacing w:after="100" w:afterAutospacing="1"/>
        <w:jc w:val="center"/>
        <w:rPr>
          <w:rFonts w:asciiTheme="minorHAnsi" w:hAnsiTheme="minorHAnsi" w:cstheme="minorHAnsi"/>
          <w:sz w:val="20"/>
          <w:szCs w:val="20"/>
          <w:lang w:val="en-CA"/>
        </w:rPr>
      </w:pPr>
      <w:hyperlink r:id="rId10" w:history="1">
        <w:r w:rsidR="000E4BE9" w:rsidRPr="00757B66">
          <w:rPr>
            <w:rStyle w:val="Hyperlink"/>
            <w:rFonts w:asciiTheme="minorHAnsi" w:hAnsiTheme="minorHAnsi" w:cstheme="minorHAnsi"/>
            <w:sz w:val="20"/>
            <w:szCs w:val="20"/>
            <w:lang w:val="en-CA"/>
          </w:rPr>
          <w:t>www.devmont.ca</w:t>
        </w:r>
      </w:hyperlink>
    </w:p>
    <w:sectPr w:rsidR="00962CD7" w:rsidRPr="00757B66" w:rsidSect="00D453E8">
      <w:footerReference w:type="even" r:id="rId11"/>
      <w:pgSz w:w="12240" w:h="15840"/>
      <w:pgMar w:top="1134" w:right="1247" w:bottom="1134" w:left="124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8FA7" w14:textId="77777777" w:rsidR="001F3AE2" w:rsidRDefault="001F3AE2" w:rsidP="00970B15">
      <w:r>
        <w:separator/>
      </w:r>
    </w:p>
  </w:endnote>
  <w:endnote w:type="continuationSeparator" w:id="0">
    <w:p w14:paraId="1C33B2CB" w14:textId="77777777" w:rsidR="001F3AE2" w:rsidRDefault="001F3AE2" w:rsidP="0097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D8B4" w14:textId="77777777" w:rsidR="0059456D" w:rsidRDefault="00425181" w:rsidP="00970B15">
    <w:pPr>
      <w:pStyle w:val="Footer"/>
      <w:rPr>
        <w:rStyle w:val="PageNumber"/>
      </w:rPr>
    </w:pPr>
    <w:r>
      <w:rPr>
        <w:rStyle w:val="PageNumber"/>
        <w:rFonts w:hint="eastAsia"/>
      </w:rPr>
      <w:fldChar w:fldCharType="begin"/>
    </w:r>
    <w:r w:rsidR="0059456D"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5B4F4C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43F862B8" w14:textId="77777777" w:rsidR="0059456D" w:rsidRDefault="0059456D" w:rsidP="00970B15">
    <w:pPr>
      <w:pStyle w:val="Footer"/>
    </w:pPr>
  </w:p>
  <w:p w14:paraId="2AF00FAD" w14:textId="77777777" w:rsidR="00493ECE" w:rsidRDefault="00493ECE"/>
  <w:p w14:paraId="569629BA" w14:textId="77777777" w:rsidR="00493ECE" w:rsidRDefault="00493ECE" w:rsidP="006A00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5705F" w14:textId="77777777" w:rsidR="001F3AE2" w:rsidRDefault="001F3AE2" w:rsidP="00970B15">
      <w:r>
        <w:separator/>
      </w:r>
    </w:p>
  </w:footnote>
  <w:footnote w:type="continuationSeparator" w:id="0">
    <w:p w14:paraId="2A4DB579" w14:textId="77777777" w:rsidR="001F3AE2" w:rsidRDefault="001F3AE2" w:rsidP="0097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43F4"/>
    <w:multiLevelType w:val="hybridMultilevel"/>
    <w:tmpl w:val="69AC6CEC"/>
    <w:lvl w:ilvl="0" w:tplc="23F4C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2D13"/>
        <w:w w:val="1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E8"/>
    <w:multiLevelType w:val="hybridMultilevel"/>
    <w:tmpl w:val="5CFA7FA0"/>
    <w:lvl w:ilvl="0" w:tplc="23F4C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2D13"/>
        <w:w w:val="1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34A3"/>
    <w:multiLevelType w:val="multilevel"/>
    <w:tmpl w:val="158A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52D13"/>
        <w:w w:val="1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B63B9"/>
    <w:multiLevelType w:val="hybridMultilevel"/>
    <w:tmpl w:val="F10CFA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A0257"/>
    <w:multiLevelType w:val="multilevel"/>
    <w:tmpl w:val="0BFE61BA"/>
    <w:styleLink w:val="Style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52D13"/>
        <w:w w:val="1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 MT" w:hAnsi="Arial MT" w:hint="default"/>
        <w:sz w:val="16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C4250"/>
    <w:multiLevelType w:val="multilevel"/>
    <w:tmpl w:val="9582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30B86"/>
    <w:multiLevelType w:val="hybridMultilevel"/>
    <w:tmpl w:val="85E0607E"/>
    <w:lvl w:ilvl="0" w:tplc="23F4C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2D13"/>
        <w:w w:val="1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B7241"/>
    <w:multiLevelType w:val="multilevel"/>
    <w:tmpl w:val="FDCA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F51F5"/>
    <w:multiLevelType w:val="multilevel"/>
    <w:tmpl w:val="FB1C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524C6"/>
    <w:multiLevelType w:val="hybridMultilevel"/>
    <w:tmpl w:val="D526B4DA"/>
    <w:lvl w:ilvl="0" w:tplc="23F4C5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52D13"/>
        <w:w w:val="100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F66465"/>
    <w:multiLevelType w:val="hybridMultilevel"/>
    <w:tmpl w:val="154A275A"/>
    <w:lvl w:ilvl="0" w:tplc="0DD2B39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C4A0C"/>
    <w:multiLevelType w:val="hybridMultilevel"/>
    <w:tmpl w:val="F9EC566A"/>
    <w:lvl w:ilvl="0" w:tplc="23F4C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2D13"/>
        <w:w w:val="10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522E5"/>
    <w:multiLevelType w:val="multilevel"/>
    <w:tmpl w:val="DDA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52D13"/>
        <w:w w:val="1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4127F4"/>
    <w:multiLevelType w:val="multilevel"/>
    <w:tmpl w:val="DDA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52D13"/>
        <w:w w:val="1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1743E"/>
    <w:multiLevelType w:val="hybridMultilevel"/>
    <w:tmpl w:val="60D2F31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52D13"/>
        <w:w w:val="10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6A54B8"/>
    <w:multiLevelType w:val="multilevel"/>
    <w:tmpl w:val="A1F6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1D52D1"/>
    <w:multiLevelType w:val="hybridMultilevel"/>
    <w:tmpl w:val="C2D619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07DD"/>
    <w:multiLevelType w:val="hybridMultilevel"/>
    <w:tmpl w:val="B1C207D2"/>
    <w:lvl w:ilvl="0" w:tplc="23F4C5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52D13"/>
        <w:w w:val="1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8" w15:restartNumberingAfterBreak="0">
    <w:nsid w:val="55AC66A6"/>
    <w:multiLevelType w:val="multilevel"/>
    <w:tmpl w:val="6FD8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452A16"/>
    <w:multiLevelType w:val="multilevel"/>
    <w:tmpl w:val="8334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426A39"/>
    <w:multiLevelType w:val="hybridMultilevel"/>
    <w:tmpl w:val="97284778"/>
    <w:lvl w:ilvl="0" w:tplc="23F4C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2D13"/>
        <w:w w:val="1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531B7"/>
    <w:multiLevelType w:val="hybridMultilevel"/>
    <w:tmpl w:val="D3141EF8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0295131"/>
    <w:multiLevelType w:val="hybridMultilevel"/>
    <w:tmpl w:val="748EEF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42C40"/>
    <w:multiLevelType w:val="hybridMultilevel"/>
    <w:tmpl w:val="B0043D58"/>
    <w:lvl w:ilvl="0" w:tplc="23F4C5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52D13"/>
        <w:w w:val="100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2E36AB8"/>
    <w:multiLevelType w:val="hybridMultilevel"/>
    <w:tmpl w:val="A54247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D64D3"/>
    <w:multiLevelType w:val="hybridMultilevel"/>
    <w:tmpl w:val="7DC45D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11702"/>
    <w:multiLevelType w:val="multilevel"/>
    <w:tmpl w:val="CA9E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8F5796"/>
    <w:multiLevelType w:val="hybridMultilevel"/>
    <w:tmpl w:val="CCFEAE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43CA0"/>
    <w:multiLevelType w:val="multilevel"/>
    <w:tmpl w:val="27B2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D16C1A"/>
    <w:multiLevelType w:val="hybridMultilevel"/>
    <w:tmpl w:val="C592EC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0509B"/>
    <w:multiLevelType w:val="hybridMultilevel"/>
    <w:tmpl w:val="28CC6EC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31" w15:restartNumberingAfterBreak="0">
    <w:nsid w:val="705D61A2"/>
    <w:multiLevelType w:val="multilevel"/>
    <w:tmpl w:val="0BFE61BA"/>
    <w:numStyleLink w:val="Style1"/>
  </w:abstractNum>
  <w:abstractNum w:abstractNumId="32" w15:restartNumberingAfterBreak="0">
    <w:nsid w:val="722C5C11"/>
    <w:multiLevelType w:val="multilevel"/>
    <w:tmpl w:val="6790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195131"/>
    <w:multiLevelType w:val="hybridMultilevel"/>
    <w:tmpl w:val="04F228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C5F4A"/>
    <w:multiLevelType w:val="hybridMultilevel"/>
    <w:tmpl w:val="BB8EEDC0"/>
    <w:lvl w:ilvl="0" w:tplc="23F4C5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52D13"/>
        <w:w w:val="100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38257792">
    <w:abstractNumId w:val="30"/>
  </w:num>
  <w:num w:numId="2" w16cid:durableId="1702897128">
    <w:abstractNumId w:val="17"/>
  </w:num>
  <w:num w:numId="3" w16cid:durableId="27224375">
    <w:abstractNumId w:val="21"/>
  </w:num>
  <w:num w:numId="4" w16cid:durableId="159080076">
    <w:abstractNumId w:val="23"/>
  </w:num>
  <w:num w:numId="5" w16cid:durableId="270015774">
    <w:abstractNumId w:val="34"/>
  </w:num>
  <w:num w:numId="6" w16cid:durableId="913397275">
    <w:abstractNumId w:val="9"/>
  </w:num>
  <w:num w:numId="7" w16cid:durableId="2132553897">
    <w:abstractNumId w:val="14"/>
  </w:num>
  <w:num w:numId="8" w16cid:durableId="100106206">
    <w:abstractNumId w:val="16"/>
  </w:num>
  <w:num w:numId="9" w16cid:durableId="575943674">
    <w:abstractNumId w:val="25"/>
  </w:num>
  <w:num w:numId="10" w16cid:durableId="243731881">
    <w:abstractNumId w:val="33"/>
  </w:num>
  <w:num w:numId="11" w16cid:durableId="1212963150">
    <w:abstractNumId w:val="0"/>
  </w:num>
  <w:num w:numId="12" w16cid:durableId="1195924795">
    <w:abstractNumId w:val="1"/>
  </w:num>
  <w:num w:numId="13" w16cid:durableId="1363047493">
    <w:abstractNumId w:val="20"/>
  </w:num>
  <w:num w:numId="14" w16cid:durableId="1393961972">
    <w:abstractNumId w:val="11"/>
  </w:num>
  <w:num w:numId="15" w16cid:durableId="2046905847">
    <w:abstractNumId w:val="4"/>
  </w:num>
  <w:num w:numId="16" w16cid:durableId="1064061715">
    <w:abstractNumId w:val="29"/>
  </w:num>
  <w:num w:numId="17" w16cid:durableId="1869683626">
    <w:abstractNumId w:val="6"/>
  </w:num>
  <w:num w:numId="18" w16cid:durableId="1379354787">
    <w:abstractNumId w:val="18"/>
  </w:num>
  <w:num w:numId="19" w16cid:durableId="370999892">
    <w:abstractNumId w:val="12"/>
  </w:num>
  <w:num w:numId="20" w16cid:durableId="342976405">
    <w:abstractNumId w:val="13"/>
  </w:num>
  <w:num w:numId="21" w16cid:durableId="1644969917">
    <w:abstractNumId w:val="2"/>
  </w:num>
  <w:num w:numId="22" w16cid:durableId="1067193016">
    <w:abstractNumId w:val="31"/>
  </w:num>
  <w:num w:numId="23" w16cid:durableId="310137618">
    <w:abstractNumId w:val="3"/>
  </w:num>
  <w:num w:numId="24" w16cid:durableId="464809012">
    <w:abstractNumId w:val="15"/>
  </w:num>
  <w:num w:numId="25" w16cid:durableId="461189644">
    <w:abstractNumId w:val="32"/>
  </w:num>
  <w:num w:numId="26" w16cid:durableId="545720197">
    <w:abstractNumId w:val="26"/>
  </w:num>
  <w:num w:numId="27" w16cid:durableId="1557475165">
    <w:abstractNumId w:val="5"/>
  </w:num>
  <w:num w:numId="28" w16cid:durableId="466823805">
    <w:abstractNumId w:val="7"/>
  </w:num>
  <w:num w:numId="29" w16cid:durableId="1947079925">
    <w:abstractNumId w:val="8"/>
  </w:num>
  <w:num w:numId="30" w16cid:durableId="620958115">
    <w:abstractNumId w:val="28"/>
  </w:num>
  <w:num w:numId="31" w16cid:durableId="332605450">
    <w:abstractNumId w:val="19"/>
  </w:num>
  <w:num w:numId="32" w16cid:durableId="743263169">
    <w:abstractNumId w:val="24"/>
  </w:num>
  <w:num w:numId="33" w16cid:durableId="403383675">
    <w:abstractNumId w:val="10"/>
  </w:num>
  <w:num w:numId="34" w16cid:durableId="419714238">
    <w:abstractNumId w:val="22"/>
  </w:num>
  <w:num w:numId="35" w16cid:durableId="12445328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4E"/>
    <w:rsid w:val="00001B25"/>
    <w:rsid w:val="00014331"/>
    <w:rsid w:val="00034C6F"/>
    <w:rsid w:val="00053847"/>
    <w:rsid w:val="000571FF"/>
    <w:rsid w:val="000602CD"/>
    <w:rsid w:val="000A429D"/>
    <w:rsid w:val="000D3C7A"/>
    <w:rsid w:val="000E4BE9"/>
    <w:rsid w:val="000F75AC"/>
    <w:rsid w:val="001179A8"/>
    <w:rsid w:val="00125602"/>
    <w:rsid w:val="0013117C"/>
    <w:rsid w:val="00132D0D"/>
    <w:rsid w:val="001463AE"/>
    <w:rsid w:val="00163A4A"/>
    <w:rsid w:val="001735CA"/>
    <w:rsid w:val="00182AC8"/>
    <w:rsid w:val="001B4410"/>
    <w:rsid w:val="001D7481"/>
    <w:rsid w:val="001F3AE2"/>
    <w:rsid w:val="001F569F"/>
    <w:rsid w:val="0024780E"/>
    <w:rsid w:val="00274C26"/>
    <w:rsid w:val="00296BDA"/>
    <w:rsid w:val="002B0192"/>
    <w:rsid w:val="002B7A30"/>
    <w:rsid w:val="002D5B58"/>
    <w:rsid w:val="002E3B62"/>
    <w:rsid w:val="0030457B"/>
    <w:rsid w:val="00312677"/>
    <w:rsid w:val="00313833"/>
    <w:rsid w:val="003317E8"/>
    <w:rsid w:val="00332157"/>
    <w:rsid w:val="0035300F"/>
    <w:rsid w:val="003739C5"/>
    <w:rsid w:val="003857B9"/>
    <w:rsid w:val="0039791F"/>
    <w:rsid w:val="003C6BF5"/>
    <w:rsid w:val="00425181"/>
    <w:rsid w:val="00431A0D"/>
    <w:rsid w:val="00435009"/>
    <w:rsid w:val="00444801"/>
    <w:rsid w:val="00461697"/>
    <w:rsid w:val="00474F20"/>
    <w:rsid w:val="00493ECE"/>
    <w:rsid w:val="004B1812"/>
    <w:rsid w:val="004C4711"/>
    <w:rsid w:val="004E06FC"/>
    <w:rsid w:val="004E3A1B"/>
    <w:rsid w:val="004F0F0B"/>
    <w:rsid w:val="004F1076"/>
    <w:rsid w:val="004F7690"/>
    <w:rsid w:val="00511C11"/>
    <w:rsid w:val="005311CF"/>
    <w:rsid w:val="00531C00"/>
    <w:rsid w:val="005470A1"/>
    <w:rsid w:val="00560561"/>
    <w:rsid w:val="00570473"/>
    <w:rsid w:val="005743A2"/>
    <w:rsid w:val="00581693"/>
    <w:rsid w:val="0059456D"/>
    <w:rsid w:val="0059634C"/>
    <w:rsid w:val="005B4F4C"/>
    <w:rsid w:val="005D5EFE"/>
    <w:rsid w:val="005F2C08"/>
    <w:rsid w:val="006224FC"/>
    <w:rsid w:val="00650B53"/>
    <w:rsid w:val="0066340B"/>
    <w:rsid w:val="00687C86"/>
    <w:rsid w:val="006A001D"/>
    <w:rsid w:val="006A36A5"/>
    <w:rsid w:val="006B523E"/>
    <w:rsid w:val="0070077A"/>
    <w:rsid w:val="007243DB"/>
    <w:rsid w:val="00727D03"/>
    <w:rsid w:val="00756122"/>
    <w:rsid w:val="00757B66"/>
    <w:rsid w:val="00774ACD"/>
    <w:rsid w:val="00795CE5"/>
    <w:rsid w:val="00797637"/>
    <w:rsid w:val="007B7702"/>
    <w:rsid w:val="007C19AF"/>
    <w:rsid w:val="00800B08"/>
    <w:rsid w:val="00830077"/>
    <w:rsid w:val="00893F0B"/>
    <w:rsid w:val="00894189"/>
    <w:rsid w:val="008C6095"/>
    <w:rsid w:val="008E120D"/>
    <w:rsid w:val="008F51B6"/>
    <w:rsid w:val="009353C0"/>
    <w:rsid w:val="00962CD7"/>
    <w:rsid w:val="00970B15"/>
    <w:rsid w:val="00970C25"/>
    <w:rsid w:val="00972F32"/>
    <w:rsid w:val="00995426"/>
    <w:rsid w:val="009C6247"/>
    <w:rsid w:val="009E0F68"/>
    <w:rsid w:val="009E1440"/>
    <w:rsid w:val="009F44D8"/>
    <w:rsid w:val="00A03A64"/>
    <w:rsid w:val="00A109EC"/>
    <w:rsid w:val="00A42EE7"/>
    <w:rsid w:val="00A47536"/>
    <w:rsid w:val="00A47FE9"/>
    <w:rsid w:val="00A52FA3"/>
    <w:rsid w:val="00A56810"/>
    <w:rsid w:val="00A9697D"/>
    <w:rsid w:val="00AA294E"/>
    <w:rsid w:val="00AF5672"/>
    <w:rsid w:val="00B03AE7"/>
    <w:rsid w:val="00B134E7"/>
    <w:rsid w:val="00B24947"/>
    <w:rsid w:val="00B36025"/>
    <w:rsid w:val="00B6778C"/>
    <w:rsid w:val="00B72A11"/>
    <w:rsid w:val="00B75995"/>
    <w:rsid w:val="00B80A66"/>
    <w:rsid w:val="00B8492E"/>
    <w:rsid w:val="00B94493"/>
    <w:rsid w:val="00B94FCF"/>
    <w:rsid w:val="00BA3A47"/>
    <w:rsid w:val="00BB2482"/>
    <w:rsid w:val="00BD19A6"/>
    <w:rsid w:val="00C0009C"/>
    <w:rsid w:val="00C11157"/>
    <w:rsid w:val="00C26716"/>
    <w:rsid w:val="00C53868"/>
    <w:rsid w:val="00C831A8"/>
    <w:rsid w:val="00C84252"/>
    <w:rsid w:val="00C921D9"/>
    <w:rsid w:val="00CB1721"/>
    <w:rsid w:val="00CD09B4"/>
    <w:rsid w:val="00CE7DAD"/>
    <w:rsid w:val="00CF1814"/>
    <w:rsid w:val="00D05684"/>
    <w:rsid w:val="00D40EE2"/>
    <w:rsid w:val="00D453E8"/>
    <w:rsid w:val="00D634A1"/>
    <w:rsid w:val="00D90208"/>
    <w:rsid w:val="00DB4E81"/>
    <w:rsid w:val="00DE2B5D"/>
    <w:rsid w:val="00E17661"/>
    <w:rsid w:val="00E30034"/>
    <w:rsid w:val="00E73B0D"/>
    <w:rsid w:val="00ED21FD"/>
    <w:rsid w:val="00ED589D"/>
    <w:rsid w:val="00EE60BD"/>
    <w:rsid w:val="00EF403D"/>
    <w:rsid w:val="00F00594"/>
    <w:rsid w:val="00F157A2"/>
    <w:rsid w:val="00F32124"/>
    <w:rsid w:val="00F874D4"/>
    <w:rsid w:val="00FD2D57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4C5C05DD"/>
  <w15:docId w15:val="{273BDCEB-AF01-4AD7-ABC0-58BD159E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fr-CA" w:eastAsia="fr-CA" w:bidi="ar-SA"/>
      </w:rPr>
    </w:rPrDefault>
    <w:pPrDefault>
      <w:pPr>
        <w:ind w:left="1060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1D"/>
    <w:pPr>
      <w:widowControl w:val="0"/>
      <w:autoSpaceDE w:val="0"/>
      <w:autoSpaceDN w:val="0"/>
      <w:adjustRightInd w:val="0"/>
      <w:ind w:left="0" w:firstLine="0"/>
      <w:textAlignment w:val="center"/>
    </w:pPr>
    <w:rPr>
      <w:rFonts w:ascii="ArialMT" w:hAnsi="ArialMT" w:cs="ArialMT"/>
      <w:color w:val="404040"/>
      <w:sz w:val="18"/>
      <w:szCs w:val="18"/>
      <w:lang w:eastAsia="en-US"/>
    </w:rPr>
  </w:style>
  <w:style w:type="paragraph" w:styleId="Heading1">
    <w:name w:val="heading 1"/>
    <w:basedOn w:val="BasicParagraph"/>
    <w:next w:val="Normal"/>
    <w:link w:val="Heading1Char"/>
    <w:autoRedefine/>
    <w:uiPriority w:val="9"/>
    <w:qFormat/>
    <w:rsid w:val="006A001D"/>
    <w:pPr>
      <w:spacing w:after="240"/>
      <w:outlineLvl w:val="0"/>
    </w:pPr>
    <w:rPr>
      <w:rFonts w:ascii="ArialMT" w:hAnsi="ArialMT" w:cs="ArialMT"/>
      <w:color w:val="F52D13"/>
      <w:sz w:val="40"/>
      <w:szCs w:val="4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21FD"/>
    <w:pPr>
      <w:tabs>
        <w:tab w:val="left" w:pos="284"/>
      </w:tabs>
      <w:ind w:left="284"/>
      <w:outlineLvl w:val="1"/>
    </w:pPr>
    <w:rPr>
      <w:color w:val="F52D13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157A2"/>
    <w:pPr>
      <w:widowControl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color w:val="auto"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6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9F"/>
  </w:style>
  <w:style w:type="paragraph" w:styleId="Footer">
    <w:name w:val="footer"/>
    <w:basedOn w:val="Normal"/>
    <w:link w:val="FooterChar"/>
    <w:uiPriority w:val="99"/>
    <w:unhideWhenUsed/>
    <w:rsid w:val="001F56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9F"/>
  </w:style>
  <w:style w:type="paragraph" w:styleId="BalloonText">
    <w:name w:val="Balloon Text"/>
    <w:basedOn w:val="Normal"/>
    <w:link w:val="BalloonTextChar"/>
    <w:uiPriority w:val="99"/>
    <w:semiHidden/>
    <w:unhideWhenUsed/>
    <w:rsid w:val="001F569F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9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F569F"/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59456D"/>
  </w:style>
  <w:style w:type="table" w:customStyle="1" w:styleId="Trameclaire-Accent11">
    <w:name w:val="Trame claire - Accent 11"/>
    <w:basedOn w:val="TableNormal"/>
    <w:uiPriority w:val="60"/>
    <w:rsid w:val="0059456D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A001D"/>
    <w:rPr>
      <w:rFonts w:ascii="ArialMT" w:hAnsi="ArialMT" w:cs="ArialMT"/>
      <w:color w:val="F52D13"/>
      <w:sz w:val="40"/>
      <w:szCs w:val="4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21FD"/>
    <w:rPr>
      <w:rFonts w:ascii="ArialMT" w:hAnsi="ArialMT" w:cs="ArialMT"/>
      <w:color w:val="F52D13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970B15"/>
    <w:pPr>
      <w:ind w:left="720"/>
      <w:contextualSpacing/>
    </w:pPr>
  </w:style>
  <w:style w:type="numbering" w:customStyle="1" w:styleId="Style1">
    <w:name w:val="Style1"/>
    <w:uiPriority w:val="99"/>
    <w:rsid w:val="00970B15"/>
    <w:pPr>
      <w:numPr>
        <w:numId w:val="15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F157A2"/>
    <w:rPr>
      <w:rFonts w:ascii="Times New Roman" w:hAns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157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57A2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  <w:sz w:val="24"/>
      <w:szCs w:val="24"/>
      <w:lang w:eastAsia="fr-CA"/>
    </w:rPr>
  </w:style>
  <w:style w:type="character" w:styleId="Hyperlink">
    <w:name w:val="Hyperlink"/>
    <w:basedOn w:val="DefaultParagraphFont"/>
    <w:uiPriority w:val="99"/>
    <w:unhideWhenUsed/>
    <w:rsid w:val="00F157A2"/>
    <w:rPr>
      <w:color w:val="0000FF"/>
      <w:u w:val="single"/>
    </w:rPr>
  </w:style>
  <w:style w:type="character" w:customStyle="1" w:styleId="wbzude">
    <w:name w:val="wbzude"/>
    <w:basedOn w:val="DefaultParagraphFont"/>
    <w:rsid w:val="00C0009C"/>
  </w:style>
  <w:style w:type="character" w:styleId="UnresolvedMention">
    <w:name w:val="Unresolved Mention"/>
    <w:basedOn w:val="DefaultParagraphFont"/>
    <w:uiPriority w:val="99"/>
    <w:semiHidden/>
    <w:unhideWhenUsed/>
    <w:rsid w:val="000E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evmont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vmont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B74F86-EA56-4779-B086-8156245C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4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ici</vt:lpstr>
      <vt:lpstr>Titre ici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ici</dc:title>
  <dc:creator>Windows User</dc:creator>
  <cp:lastModifiedBy>Lillian Di Francesco</cp:lastModifiedBy>
  <cp:revision>2</cp:revision>
  <cp:lastPrinted>2023-07-10T17:22:00Z</cp:lastPrinted>
  <dcterms:created xsi:type="dcterms:W3CDTF">2024-08-16T15:02:00Z</dcterms:created>
  <dcterms:modified xsi:type="dcterms:W3CDTF">2024-08-16T15:02:00Z</dcterms:modified>
</cp:coreProperties>
</file>