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82B8" w14:textId="5237B3AF" w:rsidR="00AF5672" w:rsidRPr="00001B25" w:rsidRDefault="00D453E8" w:rsidP="00C0009C">
      <w:pPr>
        <w:widowControl/>
        <w:autoSpaceDE/>
        <w:autoSpaceDN/>
        <w:adjustRightInd/>
        <w:spacing w:before="100" w:beforeAutospacing="1" w:after="215"/>
        <w:textAlignment w:val="auto"/>
        <w:outlineLvl w:val="3"/>
        <w:rPr>
          <w:rFonts w:asciiTheme="minorHAnsi" w:hAnsiTheme="minorHAnsi" w:cstheme="minorHAnsi"/>
          <w:i/>
          <w:iCs/>
          <w:color w:val="auto"/>
          <w:sz w:val="20"/>
          <w:szCs w:val="20"/>
          <w:lang w:eastAsia="fr-CA"/>
        </w:rPr>
      </w:pPr>
      <w:r>
        <w:rPr>
          <w:noProof/>
        </w:rPr>
        <w:drawing>
          <wp:inline distT="0" distB="0" distL="0" distR="0" wp14:anchorId="035B4D45" wp14:editId="60B01393">
            <wp:extent cx="1264920" cy="381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381000"/>
                    </a:xfrm>
                    <a:prstGeom prst="rect">
                      <a:avLst/>
                    </a:prstGeom>
                    <a:noFill/>
                    <a:ln>
                      <a:noFill/>
                    </a:ln>
                  </pic:spPr>
                </pic:pic>
              </a:graphicData>
            </a:graphic>
          </wp:inline>
        </w:drawing>
      </w:r>
      <w:r w:rsidR="00AF5672" w:rsidRPr="00001B25">
        <w:rPr>
          <w:rFonts w:asciiTheme="minorHAnsi" w:hAnsiTheme="minorHAnsi" w:cstheme="minorHAnsi"/>
          <w:i/>
          <w:iCs/>
          <w:color w:val="auto"/>
          <w:sz w:val="20"/>
          <w:szCs w:val="20"/>
          <w:lang w:eastAsia="fr-CA"/>
        </w:rPr>
        <w:t xml:space="preserve"> </w:t>
      </w:r>
    </w:p>
    <w:p w14:paraId="02EAEC5E" w14:textId="4C1CCFB1" w:rsidR="001A243D" w:rsidRPr="00E94D01" w:rsidRDefault="005A2EF1" w:rsidP="00AF5672">
      <w:pPr>
        <w:widowControl/>
        <w:autoSpaceDE/>
        <w:autoSpaceDN/>
        <w:adjustRightInd/>
        <w:spacing w:before="430" w:after="215"/>
        <w:textAlignment w:val="auto"/>
        <w:outlineLvl w:val="3"/>
        <w:rPr>
          <w:rFonts w:ascii="Aptos" w:hAnsi="Aptos" w:cstheme="minorHAnsi"/>
          <w:b/>
          <w:bCs/>
          <w:color w:val="auto"/>
          <w:sz w:val="28"/>
          <w:szCs w:val="28"/>
          <w:lang w:eastAsia="fr-CA"/>
        </w:rPr>
      </w:pPr>
      <w:r w:rsidRPr="00E94D01">
        <w:rPr>
          <w:rFonts w:ascii="Aptos" w:hAnsi="Aptos" w:cs="Helvetica"/>
          <w:b/>
          <w:bCs/>
          <w:noProof/>
          <w:color w:val="auto"/>
          <w:sz w:val="28"/>
          <w:szCs w:val="28"/>
          <w:lang w:eastAsia="fr-CA"/>
        </w:rPr>
        <w:t>C</w:t>
      </w:r>
      <w:r w:rsidR="00481C68">
        <w:rPr>
          <w:rFonts w:ascii="Aptos" w:hAnsi="Aptos" w:cs="Helvetica"/>
          <w:b/>
          <w:bCs/>
          <w:noProof/>
          <w:color w:val="auto"/>
          <w:sz w:val="28"/>
          <w:szCs w:val="28"/>
          <w:lang w:eastAsia="fr-CA"/>
        </w:rPr>
        <w:t>omptable</w:t>
      </w:r>
      <w:r w:rsidR="0031767D">
        <w:rPr>
          <w:rFonts w:ascii="Aptos" w:hAnsi="Aptos" w:cs="Helvetica"/>
          <w:b/>
          <w:bCs/>
          <w:noProof/>
          <w:color w:val="auto"/>
          <w:sz w:val="28"/>
          <w:szCs w:val="28"/>
          <w:lang w:eastAsia="fr-CA"/>
        </w:rPr>
        <w:t xml:space="preserve"> Principal</w:t>
      </w:r>
      <w:r w:rsidR="00481C68">
        <w:rPr>
          <w:rFonts w:ascii="Aptos" w:hAnsi="Aptos" w:cs="Helvetica"/>
          <w:b/>
          <w:bCs/>
          <w:noProof/>
          <w:color w:val="auto"/>
          <w:sz w:val="28"/>
          <w:szCs w:val="28"/>
          <w:lang w:eastAsia="fr-CA"/>
        </w:rPr>
        <w:t xml:space="preserve"> </w:t>
      </w:r>
      <w:r w:rsidR="00010821">
        <w:rPr>
          <w:rFonts w:ascii="Aptos" w:hAnsi="Aptos" w:cs="Helvetica"/>
          <w:b/>
          <w:bCs/>
          <w:noProof/>
          <w:color w:val="auto"/>
          <w:sz w:val="28"/>
          <w:szCs w:val="28"/>
          <w:lang w:eastAsia="fr-CA"/>
        </w:rPr>
        <w:t>(</w:t>
      </w:r>
      <w:r w:rsidRPr="00E94D01">
        <w:rPr>
          <w:rFonts w:ascii="Aptos" w:hAnsi="Aptos" w:cs="Helvetica"/>
          <w:b/>
          <w:bCs/>
          <w:noProof/>
          <w:color w:val="auto"/>
          <w:sz w:val="28"/>
          <w:szCs w:val="28"/>
          <w:lang w:eastAsia="fr-CA"/>
        </w:rPr>
        <w:t>Construction</w:t>
      </w:r>
      <w:r w:rsidR="00010821">
        <w:rPr>
          <w:rFonts w:ascii="Aptos" w:hAnsi="Aptos" w:cs="Helvetica"/>
          <w:b/>
          <w:bCs/>
          <w:noProof/>
          <w:color w:val="auto"/>
          <w:sz w:val="28"/>
          <w:szCs w:val="28"/>
          <w:lang w:eastAsia="fr-CA"/>
        </w:rPr>
        <w:t>)</w:t>
      </w:r>
      <w:r w:rsidRPr="00E94D01">
        <w:rPr>
          <w:rFonts w:ascii="Aptos" w:hAnsi="Aptos" w:cstheme="minorHAnsi"/>
          <w:b/>
          <w:bCs/>
          <w:color w:val="auto"/>
          <w:sz w:val="28"/>
          <w:szCs w:val="28"/>
          <w:lang w:eastAsia="fr-CA"/>
        </w:rPr>
        <w:t xml:space="preserve"> </w:t>
      </w:r>
    </w:p>
    <w:p w14:paraId="54A6CD7F" w14:textId="68042ACD" w:rsidR="00AF5672" w:rsidRPr="00E94D01" w:rsidRDefault="00AF5672" w:rsidP="00AF5672">
      <w:pPr>
        <w:widowControl/>
        <w:autoSpaceDE/>
        <w:autoSpaceDN/>
        <w:adjustRightInd/>
        <w:spacing w:before="430" w:after="215"/>
        <w:textAlignment w:val="auto"/>
        <w:outlineLvl w:val="3"/>
        <w:rPr>
          <w:rFonts w:ascii="Aptos" w:hAnsi="Aptos" w:cstheme="minorHAnsi"/>
          <w:b/>
          <w:bCs/>
          <w:color w:val="auto"/>
          <w:sz w:val="24"/>
          <w:szCs w:val="24"/>
          <w:lang w:eastAsia="fr-CA"/>
        </w:rPr>
      </w:pPr>
      <w:r w:rsidRPr="00E94D01">
        <w:rPr>
          <w:rFonts w:ascii="Aptos" w:hAnsi="Aptos" w:cstheme="minorHAnsi"/>
          <w:b/>
          <w:bCs/>
          <w:color w:val="auto"/>
          <w:sz w:val="24"/>
          <w:szCs w:val="24"/>
          <w:lang w:eastAsia="fr-CA"/>
        </w:rPr>
        <w:t>RELATION HIÉRARCHIQUE</w:t>
      </w:r>
    </w:p>
    <w:p w14:paraId="1E265655" w14:textId="499EDE77" w:rsidR="00AF5672" w:rsidRPr="00E94D01" w:rsidRDefault="00AF5672" w:rsidP="00AF5672">
      <w:pPr>
        <w:widowControl/>
        <w:autoSpaceDE/>
        <w:autoSpaceDN/>
        <w:adjustRightInd/>
        <w:spacing w:before="100" w:beforeAutospacing="1" w:after="100" w:afterAutospacing="1"/>
        <w:textAlignment w:val="auto"/>
        <w:rPr>
          <w:rFonts w:ascii="Aptos" w:hAnsi="Aptos" w:cstheme="minorHAnsi"/>
          <w:color w:val="auto"/>
          <w:sz w:val="24"/>
          <w:szCs w:val="24"/>
          <w:lang w:eastAsia="fr-CA"/>
        </w:rPr>
      </w:pPr>
      <w:r w:rsidRPr="00E94D01">
        <w:rPr>
          <w:rFonts w:ascii="Aptos" w:hAnsi="Aptos" w:cstheme="minorHAnsi"/>
          <w:b/>
          <w:bCs/>
          <w:color w:val="auto"/>
          <w:sz w:val="24"/>
          <w:szCs w:val="24"/>
          <w:lang w:eastAsia="fr-CA"/>
        </w:rPr>
        <w:t>Relève du:</w:t>
      </w:r>
      <w:r w:rsidR="009112D1" w:rsidRPr="00E94D01">
        <w:rPr>
          <w:rFonts w:ascii="Aptos" w:hAnsi="Aptos" w:cstheme="minorHAnsi"/>
          <w:color w:val="auto"/>
          <w:sz w:val="24"/>
          <w:szCs w:val="24"/>
          <w:lang w:eastAsia="fr-CA"/>
        </w:rPr>
        <w:t xml:space="preserve"> </w:t>
      </w:r>
      <w:r w:rsidR="00AE1695" w:rsidRPr="00E94D01">
        <w:rPr>
          <w:rFonts w:ascii="Aptos" w:hAnsi="Aptos" w:cstheme="majorHAnsi"/>
          <w:noProof/>
          <w:sz w:val="24"/>
          <w:szCs w:val="24"/>
          <w:lang w:eastAsia="fr-CA"/>
        </w:rPr>
        <w:t>Directeur comptabilité</w:t>
      </w:r>
      <w:r w:rsidRPr="00E94D01">
        <w:rPr>
          <w:rFonts w:ascii="Aptos" w:hAnsi="Aptos" w:cstheme="minorHAnsi"/>
          <w:color w:val="auto"/>
          <w:sz w:val="24"/>
          <w:szCs w:val="24"/>
          <w:lang w:eastAsia="fr-CA"/>
        </w:rPr>
        <w:br/>
      </w:r>
      <w:r w:rsidRPr="00E94D01">
        <w:rPr>
          <w:rFonts w:ascii="Aptos" w:hAnsi="Aptos" w:cstheme="minorHAnsi"/>
          <w:b/>
          <w:bCs/>
          <w:color w:val="auto"/>
          <w:sz w:val="24"/>
          <w:szCs w:val="24"/>
          <w:lang w:eastAsia="fr-CA"/>
        </w:rPr>
        <w:t>Lieu</w:t>
      </w:r>
      <w:r w:rsidRPr="00E94D01">
        <w:rPr>
          <w:rFonts w:ascii="Aptos" w:hAnsi="Aptos" w:cstheme="minorHAnsi"/>
          <w:color w:val="auto"/>
          <w:sz w:val="24"/>
          <w:szCs w:val="24"/>
          <w:lang w:eastAsia="fr-CA"/>
        </w:rPr>
        <w:t xml:space="preserve">: Montréal, Québec </w:t>
      </w:r>
    </w:p>
    <w:p w14:paraId="3FCAC283" w14:textId="77777777" w:rsidR="00AF5672" w:rsidRPr="00E94D01" w:rsidRDefault="00AF5672" w:rsidP="00AF5672">
      <w:pPr>
        <w:widowControl/>
        <w:autoSpaceDE/>
        <w:autoSpaceDN/>
        <w:adjustRightInd/>
        <w:spacing w:before="430" w:after="215"/>
        <w:textAlignment w:val="auto"/>
        <w:outlineLvl w:val="3"/>
        <w:rPr>
          <w:rFonts w:ascii="Aptos" w:hAnsi="Aptos" w:cstheme="minorHAnsi"/>
          <w:b/>
          <w:bCs/>
          <w:color w:val="auto"/>
          <w:sz w:val="24"/>
          <w:szCs w:val="24"/>
          <w:lang w:eastAsia="fr-CA"/>
        </w:rPr>
      </w:pPr>
      <w:r w:rsidRPr="00E94D01">
        <w:rPr>
          <w:rFonts w:ascii="Aptos" w:hAnsi="Aptos" w:cstheme="minorHAnsi"/>
          <w:b/>
          <w:bCs/>
          <w:color w:val="auto"/>
          <w:sz w:val="24"/>
          <w:szCs w:val="24"/>
          <w:lang w:eastAsia="fr-CA"/>
        </w:rPr>
        <w:t>L'OPPORTUNITÉ</w:t>
      </w:r>
    </w:p>
    <w:p w14:paraId="56E90042" w14:textId="51626983" w:rsidR="002D542D" w:rsidRPr="00E94D01" w:rsidRDefault="00481C68" w:rsidP="009024DD">
      <w:pPr>
        <w:tabs>
          <w:tab w:val="left" w:pos="-1440"/>
        </w:tabs>
        <w:autoSpaceDE/>
        <w:autoSpaceDN/>
        <w:adjustRightInd/>
        <w:spacing w:before="40" w:after="40"/>
        <w:jc w:val="both"/>
        <w:textAlignment w:val="auto"/>
        <w:rPr>
          <w:rFonts w:ascii="Aptos" w:hAnsi="Aptos" w:cstheme="majorHAnsi"/>
          <w:sz w:val="24"/>
          <w:szCs w:val="24"/>
        </w:rPr>
      </w:pPr>
      <w:r w:rsidRPr="00481C68">
        <w:rPr>
          <w:rFonts w:ascii="Aptos" w:hAnsi="Aptos" w:cs="Calibri"/>
          <w:sz w:val="24"/>
          <w:szCs w:val="24"/>
        </w:rPr>
        <w:t xml:space="preserve">Ce poste a été nouvellement créé pour soutenir l'équipe en raison de l'augmentation du nombre </w:t>
      </w:r>
      <w:proofErr w:type="gramStart"/>
      <w:r w:rsidRPr="00481C68">
        <w:rPr>
          <w:rFonts w:ascii="Aptos" w:hAnsi="Aptos" w:cs="Calibri"/>
          <w:sz w:val="24"/>
          <w:szCs w:val="24"/>
        </w:rPr>
        <w:t>de</w:t>
      </w:r>
      <w:proofErr w:type="gramEnd"/>
      <w:r w:rsidRPr="00481C68">
        <w:rPr>
          <w:rFonts w:ascii="Aptos" w:hAnsi="Aptos" w:cs="Calibri"/>
          <w:sz w:val="24"/>
          <w:szCs w:val="24"/>
        </w:rPr>
        <w:t xml:space="preserve"> projets en cours.  C'est une période excitante pour se joindre à Devmont.</w:t>
      </w:r>
      <w:r w:rsidRPr="00E94D01">
        <w:rPr>
          <w:rFonts w:ascii="Aptos" w:hAnsi="Aptos" w:cs="Calibri"/>
          <w:sz w:val="24"/>
          <w:szCs w:val="24"/>
        </w:rPr>
        <w:t xml:space="preserve"> </w:t>
      </w:r>
      <w:r>
        <w:rPr>
          <w:rFonts w:ascii="Aptos" w:hAnsi="Aptos" w:cs="Calibri"/>
          <w:sz w:val="24"/>
          <w:szCs w:val="24"/>
        </w:rPr>
        <w:t xml:space="preserve">Le poste consiste </w:t>
      </w:r>
      <w:r w:rsidR="00010821">
        <w:rPr>
          <w:rFonts w:ascii="Aptos" w:hAnsi="Aptos" w:cs="Calibri"/>
          <w:sz w:val="24"/>
          <w:szCs w:val="24"/>
        </w:rPr>
        <w:t>à</w:t>
      </w:r>
      <w:r>
        <w:rPr>
          <w:rFonts w:ascii="Aptos" w:hAnsi="Aptos" w:cs="Calibri"/>
          <w:sz w:val="24"/>
          <w:szCs w:val="24"/>
        </w:rPr>
        <w:t xml:space="preserve"> p</w:t>
      </w:r>
      <w:r w:rsidRPr="00E94D01">
        <w:rPr>
          <w:rFonts w:ascii="Aptos" w:hAnsi="Aptos" w:cs="Calibri"/>
          <w:sz w:val="24"/>
          <w:szCs w:val="24"/>
        </w:rPr>
        <w:t>roduire</w:t>
      </w:r>
      <w:r w:rsidR="00B82777" w:rsidRPr="00E94D01">
        <w:rPr>
          <w:rFonts w:ascii="Aptos" w:hAnsi="Aptos" w:cs="Calibri"/>
          <w:sz w:val="24"/>
          <w:szCs w:val="24"/>
        </w:rPr>
        <w:t xml:space="preserve"> les états financiers mensuels, d’effectuer l’analyse des écarts ainsi que de préparer les dossiers de fin d’année</w:t>
      </w:r>
      <w:r w:rsidR="00A733DA">
        <w:rPr>
          <w:rFonts w:ascii="Aptos" w:hAnsi="Aptos" w:cs="Calibri"/>
          <w:sz w:val="24"/>
          <w:szCs w:val="24"/>
        </w:rPr>
        <w:t xml:space="preserve"> pour chacune des entités de Devmont</w:t>
      </w:r>
      <w:r>
        <w:rPr>
          <w:rFonts w:ascii="Aptos" w:hAnsi="Aptos" w:cs="Calibri"/>
          <w:sz w:val="24"/>
          <w:szCs w:val="24"/>
        </w:rPr>
        <w:t>.</w:t>
      </w:r>
    </w:p>
    <w:p w14:paraId="31B61852" w14:textId="77777777" w:rsidR="009112D1" w:rsidRPr="00E94D01" w:rsidRDefault="009112D1" w:rsidP="00C0009C">
      <w:pPr>
        <w:rPr>
          <w:rFonts w:ascii="Aptos" w:hAnsi="Aptos" w:cstheme="majorHAnsi"/>
          <w:sz w:val="24"/>
          <w:szCs w:val="24"/>
        </w:rPr>
      </w:pPr>
    </w:p>
    <w:p w14:paraId="4B92E5E9" w14:textId="0DE53B6B" w:rsidR="00AF5672" w:rsidRPr="00E94D01" w:rsidRDefault="00C0009C" w:rsidP="00C0009C">
      <w:pPr>
        <w:rPr>
          <w:rFonts w:ascii="Aptos" w:hAnsi="Aptos" w:cstheme="minorHAnsi"/>
          <w:b/>
          <w:bCs/>
          <w:color w:val="auto"/>
          <w:sz w:val="24"/>
          <w:szCs w:val="24"/>
          <w:lang w:eastAsia="fr-CA"/>
        </w:rPr>
      </w:pPr>
      <w:r w:rsidRPr="00E94D01">
        <w:rPr>
          <w:rFonts w:ascii="Aptos" w:hAnsi="Aptos" w:cstheme="minorHAnsi"/>
          <w:b/>
          <w:bCs/>
          <w:color w:val="auto"/>
          <w:sz w:val="24"/>
          <w:szCs w:val="24"/>
          <w:lang w:eastAsia="fr-CA"/>
        </w:rPr>
        <w:t>RESPONSABILITÉS:</w:t>
      </w:r>
    </w:p>
    <w:p w14:paraId="2FDEA943" w14:textId="56F79208" w:rsidR="000E4F52" w:rsidRPr="00E94D01" w:rsidRDefault="003724BA" w:rsidP="009024DD">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theme="majorHAnsi"/>
          <w:sz w:val="24"/>
          <w:szCs w:val="24"/>
        </w:rPr>
        <w:t>P</w:t>
      </w:r>
      <w:r w:rsidR="000E4F52" w:rsidRPr="00E94D01">
        <w:rPr>
          <w:rFonts w:ascii="Aptos" w:hAnsi="Aptos" w:cstheme="majorHAnsi"/>
          <w:sz w:val="24"/>
          <w:szCs w:val="24"/>
        </w:rPr>
        <w:t>réparation des diverses écritures de journal;</w:t>
      </w:r>
    </w:p>
    <w:p w14:paraId="6B19C680" w14:textId="4AD52695" w:rsidR="007962A4" w:rsidRPr="00E94D01" w:rsidRDefault="00F8509D" w:rsidP="009024DD">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Préparer les états financiers mensuels internes</w:t>
      </w:r>
      <w:r w:rsidR="007962A4" w:rsidRPr="00E94D01">
        <w:rPr>
          <w:rFonts w:ascii="Aptos" w:hAnsi="Aptos" w:cstheme="majorHAnsi"/>
          <w:sz w:val="24"/>
          <w:szCs w:val="24"/>
        </w:rPr>
        <w:t>;</w:t>
      </w:r>
    </w:p>
    <w:p w14:paraId="55090AFE" w14:textId="641971FB" w:rsidR="00C46EC7" w:rsidRPr="00E94D01" w:rsidRDefault="00C46EC7" w:rsidP="009024DD">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 xml:space="preserve">Préparer </w:t>
      </w:r>
      <w:proofErr w:type="gramStart"/>
      <w:r w:rsidRPr="00E94D01">
        <w:rPr>
          <w:rFonts w:ascii="Aptos" w:hAnsi="Aptos" w:cs="Calibri"/>
          <w:sz w:val="24"/>
          <w:szCs w:val="24"/>
        </w:rPr>
        <w:t>les dossier</w:t>
      </w:r>
      <w:proofErr w:type="gramEnd"/>
      <w:r w:rsidRPr="00E94D01">
        <w:rPr>
          <w:rFonts w:ascii="Aptos" w:hAnsi="Aptos" w:cs="Calibri"/>
          <w:sz w:val="24"/>
          <w:szCs w:val="24"/>
        </w:rPr>
        <w:t xml:space="preserve"> de fins de mois</w:t>
      </w:r>
      <w:r w:rsidR="00997C04">
        <w:rPr>
          <w:rFonts w:ascii="Aptos" w:hAnsi="Aptos" w:cstheme="majorHAnsi"/>
          <w:sz w:val="24"/>
          <w:szCs w:val="24"/>
        </w:rPr>
        <w:t>;</w:t>
      </w:r>
    </w:p>
    <w:p w14:paraId="1EC11E05" w14:textId="56A836AA" w:rsidR="00855643" w:rsidRPr="00E94D01" w:rsidRDefault="00855643" w:rsidP="009024DD">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Analyser et expliquer les écarts entre le réel, le budget et les projections</w:t>
      </w:r>
      <w:r w:rsidR="00997C04">
        <w:rPr>
          <w:rFonts w:ascii="Aptos" w:hAnsi="Aptos" w:cstheme="majorHAnsi"/>
          <w:sz w:val="24"/>
          <w:szCs w:val="24"/>
        </w:rPr>
        <w:t>;</w:t>
      </w:r>
    </w:p>
    <w:p w14:paraId="2E29DA2D" w14:textId="0E45FF3D" w:rsidR="00DA4F87" w:rsidRPr="00E94D01" w:rsidRDefault="003726A4" w:rsidP="00C14757">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Participer et supporter les processus de fin de période et de fin d’année</w:t>
      </w:r>
      <w:r w:rsidR="00997C04">
        <w:rPr>
          <w:rFonts w:ascii="Aptos" w:hAnsi="Aptos" w:cs="Calibri"/>
          <w:sz w:val="24"/>
          <w:szCs w:val="24"/>
        </w:rPr>
        <w:t>;</w:t>
      </w:r>
    </w:p>
    <w:p w14:paraId="67CF7876" w14:textId="2E5D74B8" w:rsidR="00C14757" w:rsidRPr="00E94D01" w:rsidRDefault="00DA4F87" w:rsidP="00C14757">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Fournir l’information lors de vérifications fiscales</w:t>
      </w:r>
      <w:r w:rsidR="00997C04">
        <w:rPr>
          <w:rFonts w:ascii="Aptos" w:hAnsi="Aptos" w:cs="Calibri"/>
          <w:sz w:val="24"/>
          <w:szCs w:val="24"/>
        </w:rPr>
        <w:t>;</w:t>
      </w:r>
    </w:p>
    <w:p w14:paraId="221521B1" w14:textId="02E3651D" w:rsidR="00DA4F87" w:rsidRPr="00E94D01" w:rsidRDefault="00DA4F87" w:rsidP="00C14757">
      <w:pPr>
        <w:numPr>
          <w:ilvl w:val="0"/>
          <w:numId w:val="24"/>
        </w:numPr>
        <w:tabs>
          <w:tab w:val="left" w:pos="-1440"/>
        </w:tabs>
        <w:autoSpaceDE/>
        <w:autoSpaceDN/>
        <w:adjustRightInd/>
        <w:spacing w:before="40" w:after="40"/>
        <w:jc w:val="both"/>
        <w:textAlignment w:val="auto"/>
        <w:rPr>
          <w:rFonts w:ascii="Aptos" w:hAnsi="Aptos" w:cstheme="majorHAnsi"/>
          <w:sz w:val="24"/>
          <w:szCs w:val="24"/>
        </w:rPr>
      </w:pPr>
      <w:r w:rsidRPr="00E94D01">
        <w:rPr>
          <w:rFonts w:ascii="Aptos" w:hAnsi="Aptos" w:cs="Calibri"/>
          <w:sz w:val="24"/>
          <w:szCs w:val="24"/>
        </w:rPr>
        <w:t xml:space="preserve">CAPEX et </w:t>
      </w:r>
      <w:r w:rsidR="002758A7" w:rsidRPr="00E94D01">
        <w:rPr>
          <w:rFonts w:ascii="Aptos" w:hAnsi="Aptos" w:cs="Calibri"/>
          <w:sz w:val="24"/>
          <w:szCs w:val="24"/>
        </w:rPr>
        <w:t>immobilisation.</w:t>
      </w:r>
    </w:p>
    <w:p w14:paraId="2EE15B9F" w14:textId="77777777" w:rsidR="00A7138C" w:rsidRPr="00E94D01" w:rsidRDefault="00A7138C" w:rsidP="00A7138C">
      <w:pPr>
        <w:tabs>
          <w:tab w:val="left" w:pos="-1440"/>
        </w:tabs>
        <w:autoSpaceDE/>
        <w:autoSpaceDN/>
        <w:adjustRightInd/>
        <w:spacing w:before="40" w:after="40"/>
        <w:ind w:left="720"/>
        <w:jc w:val="both"/>
        <w:textAlignment w:val="auto"/>
        <w:rPr>
          <w:rFonts w:ascii="Aptos" w:hAnsi="Aptos" w:cstheme="majorHAnsi"/>
          <w:sz w:val="24"/>
          <w:szCs w:val="24"/>
        </w:rPr>
      </w:pPr>
    </w:p>
    <w:p w14:paraId="79339C49" w14:textId="2E253A1C" w:rsidR="00C0009C" w:rsidRPr="00E94D01" w:rsidRDefault="00C0009C" w:rsidP="00C0009C">
      <w:pPr>
        <w:rPr>
          <w:rFonts w:ascii="Aptos" w:hAnsi="Aptos" w:cstheme="minorHAnsi"/>
          <w:b/>
          <w:bCs/>
          <w:color w:val="auto"/>
          <w:sz w:val="24"/>
          <w:szCs w:val="24"/>
          <w:lang w:eastAsia="fr-CA"/>
        </w:rPr>
      </w:pPr>
      <w:r w:rsidRPr="00E94D01">
        <w:rPr>
          <w:rFonts w:ascii="Aptos" w:hAnsi="Aptos" w:cstheme="minorHAnsi"/>
          <w:b/>
          <w:bCs/>
          <w:color w:val="auto"/>
          <w:sz w:val="24"/>
          <w:szCs w:val="24"/>
          <w:lang w:eastAsia="fr-CA"/>
        </w:rPr>
        <w:t>QUALIFICATIONS:</w:t>
      </w:r>
    </w:p>
    <w:p w14:paraId="2471D5A0" w14:textId="1D62DC40" w:rsidR="009112D1" w:rsidRPr="00E94D01" w:rsidRDefault="006A03A2" w:rsidP="006A03A2">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Calibri"/>
          <w:sz w:val="24"/>
          <w:szCs w:val="24"/>
        </w:rPr>
        <w:t>Baccalauréat en comptabilité</w:t>
      </w:r>
      <w:r w:rsidR="009112D1" w:rsidRPr="00E94D01">
        <w:rPr>
          <w:rFonts w:ascii="Aptos" w:hAnsi="Aptos" w:cstheme="majorHAnsi"/>
          <w:sz w:val="24"/>
          <w:szCs w:val="24"/>
        </w:rPr>
        <w:t>;</w:t>
      </w:r>
    </w:p>
    <w:p w14:paraId="6C7FECDD" w14:textId="01B04787" w:rsidR="001D342C" w:rsidRPr="00E94D01" w:rsidRDefault="001D342C" w:rsidP="001D342C">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Calibri"/>
          <w:sz w:val="24"/>
          <w:szCs w:val="24"/>
        </w:rPr>
        <w:t>Titre comptable (CA, CPA, CMA, ou CGA)</w:t>
      </w:r>
      <w:r w:rsidR="00997C04">
        <w:rPr>
          <w:rFonts w:ascii="Aptos" w:hAnsi="Aptos" w:cs="Calibri"/>
          <w:sz w:val="24"/>
          <w:szCs w:val="24"/>
        </w:rPr>
        <w:t>;</w:t>
      </w:r>
    </w:p>
    <w:p w14:paraId="0BF39BAD" w14:textId="77777777" w:rsidR="00A733DA" w:rsidRPr="00A733DA" w:rsidRDefault="009112D1" w:rsidP="00997C04">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theme="majorHAnsi"/>
          <w:sz w:val="24"/>
          <w:szCs w:val="24"/>
        </w:rPr>
        <w:t>Minimum</w:t>
      </w:r>
      <w:r w:rsidR="00997C04">
        <w:rPr>
          <w:rFonts w:ascii="Aptos" w:hAnsi="Aptos" w:cstheme="majorHAnsi"/>
          <w:sz w:val="24"/>
          <w:szCs w:val="24"/>
        </w:rPr>
        <w:t xml:space="preserve"> </w:t>
      </w:r>
      <w:r w:rsidR="00A24622" w:rsidRPr="00E94D01">
        <w:rPr>
          <w:rFonts w:ascii="Aptos" w:hAnsi="Aptos" w:cstheme="majorHAnsi"/>
          <w:sz w:val="24"/>
          <w:szCs w:val="24"/>
        </w:rPr>
        <w:t>3-5</w:t>
      </w:r>
      <w:r w:rsidRPr="00E94D01">
        <w:rPr>
          <w:rFonts w:ascii="Aptos" w:hAnsi="Aptos" w:cstheme="majorHAnsi"/>
          <w:sz w:val="24"/>
          <w:szCs w:val="24"/>
        </w:rPr>
        <w:t xml:space="preserve"> années d’expérience en comptabilité </w:t>
      </w:r>
    </w:p>
    <w:p w14:paraId="3A2C2F08" w14:textId="29AC0FD1" w:rsidR="00997C04" w:rsidRPr="00997C04" w:rsidRDefault="00A733DA" w:rsidP="00997C04">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Pr>
          <w:rFonts w:ascii="Aptos" w:hAnsi="Aptos" w:cstheme="majorHAnsi"/>
          <w:sz w:val="24"/>
          <w:szCs w:val="24"/>
        </w:rPr>
        <w:t>E</w:t>
      </w:r>
      <w:r w:rsidR="00A94E9A">
        <w:rPr>
          <w:rFonts w:ascii="Aptos" w:hAnsi="Aptos" w:cstheme="majorHAnsi"/>
          <w:sz w:val="24"/>
          <w:szCs w:val="24"/>
        </w:rPr>
        <w:t>x</w:t>
      </w:r>
      <w:r>
        <w:rPr>
          <w:rFonts w:ascii="Aptos" w:hAnsi="Aptos" w:cstheme="majorHAnsi"/>
          <w:sz w:val="24"/>
          <w:szCs w:val="24"/>
        </w:rPr>
        <w:t>périence dans le domaine</w:t>
      </w:r>
      <w:r w:rsidR="009112D1" w:rsidRPr="00E94D01">
        <w:rPr>
          <w:rFonts w:ascii="Aptos" w:hAnsi="Aptos" w:cstheme="majorHAnsi"/>
          <w:sz w:val="24"/>
          <w:szCs w:val="24"/>
        </w:rPr>
        <w:t xml:space="preserve"> de la construction</w:t>
      </w:r>
      <w:r>
        <w:rPr>
          <w:rFonts w:ascii="Aptos" w:hAnsi="Aptos" w:cstheme="majorHAnsi"/>
          <w:sz w:val="24"/>
          <w:szCs w:val="24"/>
        </w:rPr>
        <w:t xml:space="preserve"> (un atout)</w:t>
      </w:r>
      <w:r w:rsidR="00997C04">
        <w:rPr>
          <w:rFonts w:ascii="Aptos" w:hAnsi="Aptos" w:cstheme="majorHAnsi"/>
          <w:sz w:val="24"/>
          <w:szCs w:val="24"/>
        </w:rPr>
        <w:t>;</w:t>
      </w:r>
    </w:p>
    <w:p w14:paraId="2C29139F" w14:textId="5473574F" w:rsidR="00F41DF9" w:rsidRPr="00E94D01" w:rsidRDefault="00663DD0" w:rsidP="00F41DF9">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Calibri"/>
          <w:sz w:val="24"/>
          <w:szCs w:val="24"/>
        </w:rPr>
        <w:t>Excellente maîtrise du cycle comptable complet</w:t>
      </w:r>
      <w:r w:rsidR="00997C04">
        <w:rPr>
          <w:rFonts w:ascii="Aptos" w:hAnsi="Aptos" w:cs="Calibri"/>
          <w:sz w:val="24"/>
          <w:szCs w:val="24"/>
        </w:rPr>
        <w:t>;</w:t>
      </w:r>
    </w:p>
    <w:p w14:paraId="7D6EA787" w14:textId="77777777" w:rsidR="00F41DF9" w:rsidRPr="00E94D01" w:rsidRDefault="009112D1" w:rsidP="00F41DF9">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theme="majorHAnsi"/>
          <w:sz w:val="24"/>
          <w:szCs w:val="24"/>
        </w:rPr>
        <w:t>Excellente connaissance des logiciels Word et Excel;</w:t>
      </w:r>
    </w:p>
    <w:p w14:paraId="469A9DC3" w14:textId="3BF33CC2" w:rsidR="009112D1" w:rsidRPr="00997C04" w:rsidRDefault="009112D1" w:rsidP="00F41DF9">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E94D01">
        <w:rPr>
          <w:rFonts w:ascii="Aptos" w:hAnsi="Aptos" w:cstheme="majorHAnsi"/>
          <w:sz w:val="24"/>
          <w:szCs w:val="24"/>
        </w:rPr>
        <w:t xml:space="preserve">Connaissance du logiciel </w:t>
      </w:r>
      <w:proofErr w:type="spellStart"/>
      <w:r w:rsidRPr="00E94D01">
        <w:rPr>
          <w:rFonts w:ascii="Aptos" w:hAnsi="Aptos" w:cstheme="majorHAnsi"/>
          <w:sz w:val="24"/>
          <w:szCs w:val="24"/>
        </w:rPr>
        <w:t>Yardi</w:t>
      </w:r>
      <w:proofErr w:type="spellEnd"/>
      <w:r w:rsidRPr="00E94D01">
        <w:rPr>
          <w:rFonts w:ascii="Aptos" w:hAnsi="Aptos" w:cstheme="majorHAnsi"/>
          <w:sz w:val="24"/>
          <w:szCs w:val="24"/>
        </w:rPr>
        <w:t xml:space="preserve"> (un atout);</w:t>
      </w:r>
    </w:p>
    <w:p w14:paraId="5521A54D" w14:textId="6463F3B0" w:rsidR="00997C04" w:rsidRPr="00997C04" w:rsidRDefault="00997C04" w:rsidP="009F4377">
      <w:pPr>
        <w:pStyle w:val="ListParagraph"/>
        <w:widowControl/>
        <w:numPr>
          <w:ilvl w:val="0"/>
          <w:numId w:val="24"/>
        </w:numPr>
        <w:autoSpaceDE/>
        <w:autoSpaceDN/>
        <w:adjustRightInd/>
        <w:spacing w:after="200" w:line="276" w:lineRule="auto"/>
        <w:textAlignment w:val="auto"/>
        <w:rPr>
          <w:rFonts w:ascii="Aptos" w:hAnsi="Aptos" w:cs="Calibri"/>
          <w:sz w:val="24"/>
          <w:szCs w:val="24"/>
        </w:rPr>
      </w:pPr>
      <w:r w:rsidRPr="00997C04">
        <w:rPr>
          <w:rFonts w:ascii="Aptos" w:hAnsi="Aptos" w:cstheme="majorHAnsi"/>
          <w:sz w:val="24"/>
          <w:szCs w:val="24"/>
        </w:rPr>
        <w:t xml:space="preserve">Bilinguisme français /anglais à l’oral et écrit est </w:t>
      </w:r>
      <w:r w:rsidR="00A733DA">
        <w:rPr>
          <w:rFonts w:ascii="Aptos" w:hAnsi="Aptos" w:cstheme="majorHAnsi"/>
          <w:sz w:val="24"/>
          <w:szCs w:val="24"/>
        </w:rPr>
        <w:t>important</w:t>
      </w:r>
      <w:r w:rsidRPr="00997C04">
        <w:rPr>
          <w:rFonts w:ascii="Aptos" w:hAnsi="Aptos" w:cstheme="majorHAnsi"/>
          <w:sz w:val="24"/>
          <w:szCs w:val="24"/>
        </w:rPr>
        <w:t>.</w:t>
      </w:r>
    </w:p>
    <w:p w14:paraId="34948F7D" w14:textId="77777777" w:rsidR="00001B25" w:rsidRPr="00E94D01" w:rsidRDefault="00001B25" w:rsidP="00AF5672">
      <w:pPr>
        <w:rPr>
          <w:rFonts w:ascii="Aptos" w:hAnsi="Aptos" w:cstheme="minorHAnsi"/>
          <w:color w:val="auto"/>
          <w:sz w:val="24"/>
          <w:szCs w:val="24"/>
        </w:rPr>
      </w:pPr>
    </w:p>
    <w:p w14:paraId="59C66440" w14:textId="77777777" w:rsidR="00C0009C" w:rsidRPr="00E94D01" w:rsidRDefault="00C0009C" w:rsidP="00C0009C">
      <w:pPr>
        <w:pStyle w:val="ListParagraph"/>
        <w:ind w:left="360"/>
        <w:jc w:val="center"/>
        <w:rPr>
          <w:rFonts w:ascii="Aptos" w:hAnsi="Aptos" w:cs="Arial"/>
          <w:sz w:val="24"/>
          <w:szCs w:val="24"/>
          <w:lang w:eastAsia="fr-CA"/>
        </w:rPr>
      </w:pPr>
      <w:r w:rsidRPr="00E94D01">
        <w:rPr>
          <w:rFonts w:ascii="Aptos" w:hAnsi="Aptos" w:cs="Arial"/>
          <w:sz w:val="24"/>
          <w:szCs w:val="24"/>
          <w:lang w:eastAsia="fr-CA"/>
        </w:rPr>
        <w:t xml:space="preserve">Tous les candidats doivent faire preuve des </w:t>
      </w:r>
      <w:r w:rsidRPr="00E94D01">
        <w:rPr>
          <w:rFonts w:ascii="Aptos" w:hAnsi="Aptos" w:cs="Arial"/>
          <w:b/>
          <w:bCs/>
          <w:sz w:val="24"/>
          <w:szCs w:val="24"/>
          <w:lang w:eastAsia="fr-CA"/>
        </w:rPr>
        <w:t>valeurs de l'entreprise Devmont</w:t>
      </w:r>
      <w:r w:rsidRPr="00E94D01">
        <w:rPr>
          <w:rFonts w:ascii="Aptos" w:hAnsi="Aptos" w:cs="Arial"/>
          <w:sz w:val="24"/>
          <w:szCs w:val="24"/>
          <w:lang w:eastAsia="fr-CA"/>
        </w:rPr>
        <w:t xml:space="preserve"> :</w:t>
      </w:r>
    </w:p>
    <w:p w14:paraId="2B00C05F" w14:textId="77777777" w:rsidR="00C0009C" w:rsidRPr="00E94D01" w:rsidRDefault="00C0009C" w:rsidP="00C0009C">
      <w:pPr>
        <w:pStyle w:val="ListParagraph"/>
        <w:spacing w:after="100" w:afterAutospacing="1"/>
        <w:ind w:left="360"/>
        <w:jc w:val="center"/>
        <w:rPr>
          <w:rFonts w:ascii="Aptos" w:hAnsi="Aptos" w:cs="Arial"/>
          <w:sz w:val="24"/>
          <w:szCs w:val="24"/>
          <w:u w:val="single"/>
          <w:lang w:eastAsia="fr-CA"/>
        </w:rPr>
      </w:pPr>
      <w:r w:rsidRPr="00E94D01">
        <w:rPr>
          <w:rFonts w:ascii="Aptos" w:hAnsi="Aptos" w:cs="Arial"/>
          <w:sz w:val="24"/>
          <w:szCs w:val="24"/>
          <w:u w:val="single"/>
          <w:lang w:eastAsia="fr-CA"/>
        </w:rPr>
        <w:t>Travail d'équipe</w:t>
      </w:r>
      <w:r w:rsidRPr="00E94D01">
        <w:rPr>
          <w:rFonts w:ascii="Aptos" w:hAnsi="Aptos" w:cs="Arial"/>
          <w:sz w:val="24"/>
          <w:szCs w:val="24"/>
          <w:lang w:eastAsia="fr-CA"/>
        </w:rPr>
        <w:t xml:space="preserve">, </w:t>
      </w:r>
      <w:r w:rsidRPr="00E94D01">
        <w:rPr>
          <w:rFonts w:ascii="Aptos" w:hAnsi="Aptos" w:cs="Arial"/>
          <w:sz w:val="24"/>
          <w:szCs w:val="24"/>
          <w:u w:val="single"/>
          <w:lang w:eastAsia="fr-CA"/>
        </w:rPr>
        <w:t>responsabilité,</w:t>
      </w:r>
      <w:r w:rsidRPr="00E94D01">
        <w:rPr>
          <w:rFonts w:ascii="Aptos" w:hAnsi="Aptos" w:cs="Arial"/>
          <w:sz w:val="24"/>
          <w:szCs w:val="24"/>
          <w:lang w:eastAsia="fr-CA"/>
        </w:rPr>
        <w:t xml:space="preserve"> </w:t>
      </w:r>
      <w:r w:rsidRPr="00E94D01">
        <w:rPr>
          <w:rFonts w:ascii="Aptos" w:hAnsi="Aptos" w:cs="Arial"/>
          <w:sz w:val="24"/>
          <w:szCs w:val="24"/>
          <w:u w:val="single"/>
          <w:lang w:eastAsia="fr-CA"/>
        </w:rPr>
        <w:t>orientation vers les résultats</w:t>
      </w:r>
      <w:r w:rsidRPr="00E94D01">
        <w:rPr>
          <w:rFonts w:ascii="Aptos" w:hAnsi="Aptos" w:cs="Arial"/>
          <w:sz w:val="24"/>
          <w:szCs w:val="24"/>
          <w:lang w:eastAsia="fr-CA"/>
        </w:rPr>
        <w:t xml:space="preserve"> et </w:t>
      </w:r>
      <w:r w:rsidRPr="00E94D01">
        <w:rPr>
          <w:rFonts w:ascii="Aptos" w:hAnsi="Aptos" w:cs="Arial"/>
          <w:sz w:val="24"/>
          <w:szCs w:val="24"/>
          <w:u w:val="single"/>
          <w:lang w:eastAsia="fr-CA"/>
        </w:rPr>
        <w:t>acceptation de l'innovation et du changement.</w:t>
      </w:r>
    </w:p>
    <w:p w14:paraId="56E0BD2C" w14:textId="77777777" w:rsidR="00C0009C" w:rsidRPr="00E94D01" w:rsidRDefault="00C0009C" w:rsidP="00C0009C">
      <w:pPr>
        <w:pStyle w:val="ListParagraph"/>
        <w:spacing w:after="100" w:afterAutospacing="1"/>
        <w:ind w:left="360"/>
        <w:jc w:val="center"/>
        <w:rPr>
          <w:rFonts w:ascii="Aptos" w:hAnsi="Aptos"/>
          <w:sz w:val="24"/>
          <w:szCs w:val="24"/>
        </w:rPr>
      </w:pPr>
    </w:p>
    <w:p w14:paraId="06C637D3" w14:textId="77777777" w:rsidR="00C0009C" w:rsidRPr="00E94D01" w:rsidRDefault="0031767D" w:rsidP="00C0009C">
      <w:pPr>
        <w:pStyle w:val="ListParagraph"/>
        <w:spacing w:after="100" w:afterAutospacing="1"/>
        <w:ind w:left="360"/>
        <w:jc w:val="center"/>
        <w:rPr>
          <w:rStyle w:val="wbzude"/>
          <w:rFonts w:ascii="Aptos" w:hAnsi="Aptos" w:cs="Arial"/>
          <w:sz w:val="24"/>
          <w:szCs w:val="24"/>
        </w:rPr>
      </w:pPr>
      <w:hyperlink r:id="rId9" w:history="1">
        <w:r w:rsidR="00C0009C" w:rsidRPr="00E94D01">
          <w:rPr>
            <w:rStyle w:val="Hyperlink"/>
            <w:rFonts w:ascii="Aptos" w:hAnsi="Aptos" w:cs="Arial"/>
            <w:sz w:val="24"/>
            <w:szCs w:val="24"/>
            <w:lang w:eastAsia="fr-CA"/>
          </w:rPr>
          <w:t>www.devmont.ca</w:t>
        </w:r>
      </w:hyperlink>
    </w:p>
    <w:p w14:paraId="07B92CF4" w14:textId="77777777" w:rsidR="00001B25" w:rsidRDefault="00001B25" w:rsidP="00AF5672">
      <w:pPr>
        <w:rPr>
          <w:rFonts w:asciiTheme="minorHAnsi" w:hAnsiTheme="minorHAnsi" w:cstheme="minorHAnsi"/>
          <w:color w:val="auto"/>
          <w:sz w:val="20"/>
          <w:szCs w:val="20"/>
        </w:rPr>
      </w:pPr>
    </w:p>
    <w:p w14:paraId="70596C8C" w14:textId="77777777" w:rsidR="00C0009C" w:rsidRPr="00001B25" w:rsidRDefault="00C0009C" w:rsidP="00C0009C">
      <w:pPr>
        <w:widowControl/>
        <w:shd w:val="clear" w:color="auto" w:fill="DBE5F1" w:themeFill="accent1" w:themeFillTint="33"/>
        <w:autoSpaceDE/>
        <w:autoSpaceDN/>
        <w:adjustRightInd/>
        <w:textAlignment w:val="auto"/>
        <w:rPr>
          <w:rFonts w:asciiTheme="minorHAnsi" w:hAnsiTheme="minorHAnsi" w:cstheme="minorHAnsi"/>
          <w:b/>
          <w:bCs/>
          <w:i/>
          <w:iCs/>
          <w:color w:val="auto"/>
          <w:sz w:val="20"/>
          <w:szCs w:val="20"/>
          <w:lang w:eastAsia="fr-CA"/>
        </w:rPr>
      </w:pPr>
      <w:r w:rsidRPr="00001B25">
        <w:rPr>
          <w:rFonts w:asciiTheme="minorHAnsi" w:hAnsiTheme="minorHAnsi" w:cstheme="minorHAnsi"/>
          <w:b/>
          <w:bCs/>
          <w:i/>
          <w:iCs/>
          <w:color w:val="auto"/>
          <w:sz w:val="20"/>
          <w:szCs w:val="20"/>
          <w:lang w:eastAsia="fr-CA"/>
        </w:rPr>
        <w:t>L'ENTREPRISE</w:t>
      </w:r>
    </w:p>
    <w:p w14:paraId="31A62AED" w14:textId="77777777" w:rsidR="00C0009C" w:rsidRPr="00001B25" w:rsidRDefault="00C0009C" w:rsidP="00C0009C">
      <w:pPr>
        <w:widowControl/>
        <w:shd w:val="clear" w:color="auto" w:fill="DBE5F1" w:themeFill="accent1" w:themeFillTint="33"/>
        <w:autoSpaceDE/>
        <w:autoSpaceDN/>
        <w:adjustRightInd/>
        <w:spacing w:before="240"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i/>
          <w:iCs/>
          <w:color w:val="auto"/>
          <w:sz w:val="20"/>
          <w:szCs w:val="20"/>
          <w:lang w:eastAsia="fr-CA"/>
        </w:rPr>
        <w:t>Fondée il y a plus de deux décennies, Devmont est une entreprise de construction et de développement immobilier établie et très appréciée, connue dans la communauté montréalaise pour la qualité de son travail et sa solide intégrité commerciale. La réputation de Devmont repose sur un design primé, des aménagements réfléchis et des équipements de luxe, ainsi que sur la qualité irréprochable de leurs projets. Elle repose également sur les recommandations de milliers de familles satisfaites qui habitent les condos Devmont.</w:t>
      </w:r>
    </w:p>
    <w:p w14:paraId="4EC98782" w14:textId="77777777"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i/>
          <w:iCs/>
          <w:color w:val="auto"/>
          <w:sz w:val="20"/>
          <w:szCs w:val="20"/>
          <w:lang w:eastAsia="fr-CA"/>
        </w:rPr>
        <w:t>La croissance impressionnante de Devmont est attribuée au travail acharné et aux valeurs familiales profondément enracinées. L'entreprise occupe une place importante à Montréal en raison de ses réalisations immobilières diversifiées (condos, hôtel et commerces de détail) et a le regard tourné vers l'avenir, avec des plans pour une expansion encore plus grande et accélérée.</w:t>
      </w:r>
    </w:p>
    <w:p w14:paraId="24607606" w14:textId="77777777"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b/>
          <w:bCs/>
          <w:i/>
          <w:iCs/>
          <w:color w:val="auto"/>
          <w:sz w:val="20"/>
          <w:szCs w:val="20"/>
          <w:lang w:eastAsia="fr-CA"/>
        </w:rPr>
        <w:t>Notre mission</w:t>
      </w:r>
      <w:r w:rsidRPr="00001B25">
        <w:rPr>
          <w:rFonts w:asciiTheme="minorHAnsi" w:hAnsiTheme="minorHAnsi" w:cstheme="minorHAnsi"/>
          <w:i/>
          <w:iCs/>
          <w:color w:val="auto"/>
          <w:sz w:val="20"/>
          <w:szCs w:val="20"/>
          <w:lang w:eastAsia="fr-CA"/>
        </w:rPr>
        <w:br/>
        <w:t>Chef de file dans la conception, le développement et la construction de propriétés résidentielles, de propriétés commerciales et des développements à usage mixte réputés pour leur design et leur style architectural, Devmont crée des quartiers florissants.</w:t>
      </w:r>
    </w:p>
    <w:p w14:paraId="4AB9F454" w14:textId="3DEE3845"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b/>
          <w:bCs/>
          <w:i/>
          <w:iCs/>
          <w:color w:val="auto"/>
          <w:sz w:val="20"/>
          <w:szCs w:val="20"/>
          <w:lang w:eastAsia="fr-CA"/>
        </w:rPr>
        <w:t>Notre vision</w:t>
      </w:r>
      <w:r w:rsidRPr="00001B25">
        <w:rPr>
          <w:rFonts w:asciiTheme="minorHAnsi" w:hAnsiTheme="minorHAnsi" w:cstheme="minorHAnsi"/>
          <w:i/>
          <w:iCs/>
          <w:color w:val="auto"/>
          <w:sz w:val="20"/>
          <w:szCs w:val="20"/>
          <w:lang w:eastAsia="fr-CA"/>
        </w:rPr>
        <w:br/>
        <w:t>Être l'un des promoteurs immobiliers les plus importants et les plus réputés de Montréal en transformant et en créant des quartiers entiers, en ajoutant constamment de la valeur et en améliorant l'environnement bâti de la ville avec une construction et design</w:t>
      </w:r>
      <w:r w:rsidRPr="00C0009C">
        <w:rPr>
          <w:rFonts w:asciiTheme="minorHAnsi" w:hAnsiTheme="minorHAnsi" w:cstheme="minorHAnsi"/>
          <w:i/>
          <w:iCs/>
          <w:color w:val="auto"/>
          <w:sz w:val="20"/>
          <w:szCs w:val="20"/>
          <w:lang w:eastAsia="fr-CA"/>
        </w:rPr>
        <w:t xml:space="preserve"> </w:t>
      </w:r>
      <w:r w:rsidRPr="00001B25">
        <w:rPr>
          <w:rFonts w:asciiTheme="minorHAnsi" w:hAnsiTheme="minorHAnsi" w:cstheme="minorHAnsi"/>
          <w:i/>
          <w:iCs/>
          <w:color w:val="auto"/>
          <w:sz w:val="20"/>
          <w:szCs w:val="20"/>
          <w:lang w:eastAsia="fr-CA"/>
        </w:rPr>
        <w:t xml:space="preserve">de la plus haute qualité. </w:t>
      </w:r>
    </w:p>
    <w:p w14:paraId="79C919F0" w14:textId="5ADF2729" w:rsidR="00001B25" w:rsidRDefault="00001B25" w:rsidP="00C0009C">
      <w:pPr>
        <w:rPr>
          <w:rFonts w:asciiTheme="minorHAnsi" w:hAnsiTheme="minorHAnsi" w:cstheme="minorHAnsi"/>
          <w:color w:val="auto"/>
          <w:sz w:val="20"/>
          <w:szCs w:val="20"/>
        </w:rPr>
      </w:pPr>
    </w:p>
    <w:p w14:paraId="7A42F42D" w14:textId="77777777" w:rsidR="00001B25" w:rsidRDefault="00001B25" w:rsidP="00AF5672">
      <w:pPr>
        <w:rPr>
          <w:rFonts w:asciiTheme="minorHAnsi" w:hAnsiTheme="minorHAnsi" w:cstheme="minorHAnsi"/>
          <w:color w:val="auto"/>
          <w:sz w:val="20"/>
          <w:szCs w:val="20"/>
        </w:rPr>
      </w:pPr>
    </w:p>
    <w:p w14:paraId="59BB9B96" w14:textId="77777777" w:rsidR="00001B25" w:rsidRDefault="00001B25" w:rsidP="00AF5672">
      <w:pPr>
        <w:rPr>
          <w:rFonts w:asciiTheme="minorHAnsi" w:hAnsiTheme="minorHAnsi" w:cstheme="minorHAnsi"/>
          <w:color w:val="auto"/>
          <w:sz w:val="20"/>
          <w:szCs w:val="20"/>
        </w:rPr>
      </w:pPr>
    </w:p>
    <w:p w14:paraId="4F484F61" w14:textId="77777777" w:rsidR="00001B25" w:rsidRDefault="00001B25" w:rsidP="00AF5672">
      <w:pPr>
        <w:rPr>
          <w:rFonts w:asciiTheme="minorHAnsi" w:hAnsiTheme="minorHAnsi" w:cstheme="minorHAnsi"/>
          <w:color w:val="auto"/>
          <w:sz w:val="20"/>
          <w:szCs w:val="20"/>
        </w:rPr>
      </w:pPr>
    </w:p>
    <w:p w14:paraId="18AE04DA" w14:textId="77777777" w:rsidR="00001B25" w:rsidRDefault="00001B25" w:rsidP="00AF5672">
      <w:pPr>
        <w:rPr>
          <w:rFonts w:asciiTheme="minorHAnsi" w:hAnsiTheme="minorHAnsi" w:cstheme="minorHAnsi"/>
          <w:color w:val="auto"/>
          <w:sz w:val="20"/>
          <w:szCs w:val="20"/>
        </w:rPr>
      </w:pPr>
    </w:p>
    <w:p w14:paraId="0FABB9CF" w14:textId="77777777" w:rsidR="00001B25" w:rsidRDefault="00001B25" w:rsidP="00AF5672">
      <w:pPr>
        <w:rPr>
          <w:rFonts w:asciiTheme="minorHAnsi" w:hAnsiTheme="minorHAnsi" w:cstheme="minorHAnsi"/>
          <w:color w:val="auto"/>
          <w:sz w:val="20"/>
          <w:szCs w:val="20"/>
        </w:rPr>
      </w:pPr>
    </w:p>
    <w:p w14:paraId="1679783A" w14:textId="77777777" w:rsidR="00001B25" w:rsidRDefault="00001B25" w:rsidP="00AF5672">
      <w:pPr>
        <w:rPr>
          <w:rFonts w:asciiTheme="minorHAnsi" w:hAnsiTheme="minorHAnsi" w:cstheme="minorHAnsi"/>
          <w:color w:val="auto"/>
          <w:sz w:val="20"/>
          <w:szCs w:val="20"/>
        </w:rPr>
      </w:pPr>
    </w:p>
    <w:p w14:paraId="4CF5A42C" w14:textId="77777777" w:rsidR="00997C04" w:rsidRDefault="00997C04" w:rsidP="00AF5672">
      <w:pPr>
        <w:rPr>
          <w:rFonts w:asciiTheme="minorHAnsi" w:hAnsiTheme="minorHAnsi" w:cstheme="minorHAnsi"/>
          <w:color w:val="auto"/>
          <w:sz w:val="20"/>
          <w:szCs w:val="20"/>
        </w:rPr>
      </w:pPr>
    </w:p>
    <w:p w14:paraId="7575F286" w14:textId="77777777" w:rsidR="00997C04" w:rsidRDefault="00997C04" w:rsidP="00AF5672">
      <w:pPr>
        <w:rPr>
          <w:rFonts w:asciiTheme="minorHAnsi" w:hAnsiTheme="minorHAnsi" w:cstheme="minorHAnsi"/>
          <w:color w:val="auto"/>
          <w:sz w:val="20"/>
          <w:szCs w:val="20"/>
        </w:rPr>
      </w:pPr>
    </w:p>
    <w:p w14:paraId="364585C1" w14:textId="77777777" w:rsidR="00997C04" w:rsidRDefault="00997C04" w:rsidP="00AF5672">
      <w:pPr>
        <w:rPr>
          <w:rFonts w:asciiTheme="minorHAnsi" w:hAnsiTheme="minorHAnsi" w:cstheme="minorHAnsi"/>
          <w:color w:val="auto"/>
          <w:sz w:val="20"/>
          <w:szCs w:val="20"/>
        </w:rPr>
      </w:pPr>
    </w:p>
    <w:p w14:paraId="56798AC9" w14:textId="77777777" w:rsidR="00997C04" w:rsidRDefault="00997C04" w:rsidP="00AF5672">
      <w:pPr>
        <w:rPr>
          <w:rFonts w:asciiTheme="minorHAnsi" w:hAnsiTheme="minorHAnsi" w:cstheme="minorHAnsi"/>
          <w:color w:val="auto"/>
          <w:sz w:val="20"/>
          <w:szCs w:val="20"/>
        </w:rPr>
      </w:pPr>
    </w:p>
    <w:p w14:paraId="74DFEDF0" w14:textId="77777777" w:rsidR="00997C04" w:rsidRDefault="00997C04" w:rsidP="00AF5672">
      <w:pPr>
        <w:rPr>
          <w:rFonts w:asciiTheme="minorHAnsi" w:hAnsiTheme="minorHAnsi" w:cstheme="minorHAnsi"/>
          <w:color w:val="auto"/>
          <w:sz w:val="20"/>
          <w:szCs w:val="20"/>
        </w:rPr>
      </w:pPr>
    </w:p>
    <w:p w14:paraId="29BE39A0" w14:textId="77777777" w:rsidR="00997C04" w:rsidRDefault="00997C04" w:rsidP="00AF5672">
      <w:pPr>
        <w:rPr>
          <w:rFonts w:asciiTheme="minorHAnsi" w:hAnsiTheme="minorHAnsi" w:cstheme="minorHAnsi"/>
          <w:color w:val="auto"/>
          <w:sz w:val="20"/>
          <w:szCs w:val="20"/>
        </w:rPr>
      </w:pPr>
    </w:p>
    <w:p w14:paraId="29FB786F" w14:textId="77777777" w:rsidR="00997C04" w:rsidRDefault="00997C04" w:rsidP="00AF5672">
      <w:pPr>
        <w:rPr>
          <w:rFonts w:asciiTheme="minorHAnsi" w:hAnsiTheme="minorHAnsi" w:cstheme="minorHAnsi"/>
          <w:color w:val="auto"/>
          <w:sz w:val="20"/>
          <w:szCs w:val="20"/>
        </w:rPr>
      </w:pPr>
    </w:p>
    <w:p w14:paraId="78017D0C" w14:textId="77777777" w:rsidR="00997C04" w:rsidRDefault="00997C04" w:rsidP="00AF5672">
      <w:pPr>
        <w:rPr>
          <w:rFonts w:asciiTheme="minorHAnsi" w:hAnsiTheme="minorHAnsi" w:cstheme="minorHAnsi"/>
          <w:color w:val="auto"/>
          <w:sz w:val="20"/>
          <w:szCs w:val="20"/>
        </w:rPr>
      </w:pPr>
    </w:p>
    <w:p w14:paraId="34D782BC" w14:textId="77777777" w:rsidR="00997C04" w:rsidRDefault="00997C04" w:rsidP="00AF5672">
      <w:pPr>
        <w:rPr>
          <w:rFonts w:asciiTheme="minorHAnsi" w:hAnsiTheme="minorHAnsi" w:cstheme="minorHAnsi"/>
          <w:color w:val="auto"/>
          <w:sz w:val="20"/>
          <w:szCs w:val="20"/>
        </w:rPr>
      </w:pPr>
    </w:p>
    <w:p w14:paraId="26F805C9" w14:textId="77777777" w:rsidR="00997C04" w:rsidRDefault="00997C04" w:rsidP="00AF5672">
      <w:pPr>
        <w:rPr>
          <w:rFonts w:asciiTheme="minorHAnsi" w:hAnsiTheme="minorHAnsi" w:cstheme="minorHAnsi"/>
          <w:color w:val="auto"/>
          <w:sz w:val="20"/>
          <w:szCs w:val="20"/>
        </w:rPr>
      </w:pPr>
    </w:p>
    <w:p w14:paraId="454F84E9" w14:textId="77777777" w:rsidR="00997C04" w:rsidRDefault="00997C04" w:rsidP="00AF5672">
      <w:pPr>
        <w:rPr>
          <w:rFonts w:asciiTheme="minorHAnsi" w:hAnsiTheme="minorHAnsi" w:cstheme="minorHAnsi"/>
          <w:color w:val="auto"/>
          <w:sz w:val="20"/>
          <w:szCs w:val="20"/>
        </w:rPr>
      </w:pPr>
    </w:p>
    <w:p w14:paraId="2F0F77BD" w14:textId="77777777" w:rsidR="00997C04" w:rsidRDefault="00997C04" w:rsidP="00AF5672">
      <w:pPr>
        <w:rPr>
          <w:rFonts w:asciiTheme="minorHAnsi" w:hAnsiTheme="minorHAnsi" w:cstheme="minorHAnsi"/>
          <w:color w:val="auto"/>
          <w:sz w:val="20"/>
          <w:szCs w:val="20"/>
        </w:rPr>
      </w:pPr>
    </w:p>
    <w:p w14:paraId="37F0A0F9" w14:textId="77777777" w:rsidR="00997C04" w:rsidRDefault="00997C04" w:rsidP="00AF5672">
      <w:pPr>
        <w:rPr>
          <w:rFonts w:asciiTheme="minorHAnsi" w:hAnsiTheme="minorHAnsi" w:cstheme="minorHAnsi"/>
          <w:color w:val="auto"/>
          <w:sz w:val="20"/>
          <w:szCs w:val="20"/>
        </w:rPr>
      </w:pPr>
    </w:p>
    <w:p w14:paraId="5EC3AC7D" w14:textId="77777777" w:rsidR="00997C04" w:rsidRDefault="00997C04" w:rsidP="00AF5672">
      <w:pPr>
        <w:rPr>
          <w:rFonts w:asciiTheme="minorHAnsi" w:hAnsiTheme="minorHAnsi" w:cstheme="minorHAnsi"/>
          <w:color w:val="auto"/>
          <w:sz w:val="20"/>
          <w:szCs w:val="20"/>
        </w:rPr>
      </w:pPr>
    </w:p>
    <w:p w14:paraId="5AC6ADD4" w14:textId="77777777" w:rsidR="00997C04" w:rsidRDefault="00997C04" w:rsidP="00AF5672">
      <w:pPr>
        <w:rPr>
          <w:rFonts w:asciiTheme="minorHAnsi" w:hAnsiTheme="minorHAnsi" w:cstheme="minorHAnsi"/>
          <w:color w:val="auto"/>
          <w:sz w:val="20"/>
          <w:szCs w:val="20"/>
        </w:rPr>
      </w:pPr>
    </w:p>
    <w:p w14:paraId="2481B0B6" w14:textId="77777777" w:rsidR="00997C04" w:rsidRDefault="00997C04" w:rsidP="00AF5672">
      <w:pPr>
        <w:rPr>
          <w:rFonts w:asciiTheme="minorHAnsi" w:hAnsiTheme="minorHAnsi" w:cstheme="minorHAnsi"/>
          <w:color w:val="auto"/>
          <w:sz w:val="20"/>
          <w:szCs w:val="20"/>
        </w:rPr>
      </w:pPr>
    </w:p>
    <w:p w14:paraId="2164F241" w14:textId="77777777" w:rsidR="00997C04" w:rsidRDefault="00997C04" w:rsidP="00AF5672">
      <w:pPr>
        <w:rPr>
          <w:rFonts w:asciiTheme="minorHAnsi" w:hAnsiTheme="minorHAnsi" w:cstheme="minorHAnsi"/>
          <w:color w:val="auto"/>
          <w:sz w:val="20"/>
          <w:szCs w:val="20"/>
        </w:rPr>
      </w:pPr>
    </w:p>
    <w:p w14:paraId="15C0BDD2" w14:textId="77777777" w:rsidR="00997C04" w:rsidRDefault="00997C04" w:rsidP="00AF5672">
      <w:pPr>
        <w:rPr>
          <w:rFonts w:asciiTheme="minorHAnsi" w:hAnsiTheme="minorHAnsi" w:cstheme="minorHAnsi"/>
          <w:color w:val="auto"/>
          <w:sz w:val="20"/>
          <w:szCs w:val="20"/>
        </w:rPr>
      </w:pPr>
    </w:p>
    <w:p w14:paraId="79AAD90C" w14:textId="77777777" w:rsidR="00001B25" w:rsidRDefault="00001B25" w:rsidP="00AF5672">
      <w:pPr>
        <w:rPr>
          <w:rFonts w:asciiTheme="minorHAnsi" w:hAnsiTheme="minorHAnsi" w:cstheme="minorHAnsi"/>
          <w:color w:val="auto"/>
          <w:sz w:val="20"/>
          <w:szCs w:val="20"/>
        </w:rPr>
      </w:pPr>
    </w:p>
    <w:p w14:paraId="2ECB499A" w14:textId="77777777" w:rsidR="00001B25" w:rsidRDefault="00001B25" w:rsidP="00AF5672">
      <w:pPr>
        <w:rPr>
          <w:rFonts w:asciiTheme="minorHAnsi" w:hAnsiTheme="minorHAnsi" w:cstheme="minorHAnsi"/>
          <w:color w:val="auto"/>
          <w:sz w:val="20"/>
          <w:szCs w:val="20"/>
        </w:rPr>
      </w:pPr>
    </w:p>
    <w:p w14:paraId="1132F0E2" w14:textId="77777777" w:rsidR="00001B25" w:rsidRDefault="00001B25" w:rsidP="00AF5672">
      <w:pPr>
        <w:rPr>
          <w:rFonts w:asciiTheme="minorHAnsi" w:hAnsiTheme="minorHAnsi" w:cstheme="minorHAnsi"/>
          <w:color w:val="auto"/>
          <w:sz w:val="20"/>
          <w:szCs w:val="20"/>
        </w:rPr>
      </w:pPr>
    </w:p>
    <w:p w14:paraId="1102A05C" w14:textId="77777777" w:rsidR="00C0009C" w:rsidRDefault="00C0009C" w:rsidP="00AF5672">
      <w:pPr>
        <w:rPr>
          <w:rFonts w:asciiTheme="minorHAnsi" w:hAnsiTheme="minorHAnsi" w:cstheme="minorHAnsi"/>
          <w:color w:val="auto"/>
          <w:sz w:val="20"/>
          <w:szCs w:val="20"/>
        </w:rPr>
      </w:pPr>
    </w:p>
    <w:p w14:paraId="57CE529A" w14:textId="7E67DFF5" w:rsidR="00795CE5" w:rsidRPr="00AF5672" w:rsidRDefault="00AF5672" w:rsidP="00C0009C">
      <w:pPr>
        <w:widowControl/>
        <w:autoSpaceDE/>
        <w:autoSpaceDN/>
        <w:adjustRightInd/>
        <w:spacing w:before="100" w:beforeAutospacing="1" w:after="215"/>
        <w:textAlignment w:val="auto"/>
        <w:outlineLvl w:val="3"/>
        <w:rPr>
          <w:rFonts w:asciiTheme="minorHAnsi" w:hAnsiTheme="minorHAnsi" w:cstheme="minorHAnsi"/>
          <w:i/>
          <w:iCs/>
          <w:color w:val="auto"/>
          <w:lang w:val="en-CA" w:eastAsia="fr-CA"/>
        </w:rPr>
      </w:pPr>
      <w:r>
        <w:rPr>
          <w:noProof/>
        </w:rPr>
        <w:lastRenderedPageBreak/>
        <w:drawing>
          <wp:inline distT="0" distB="0" distL="0" distR="0" wp14:anchorId="5D3135CB" wp14:editId="43E987C9">
            <wp:extent cx="1264920" cy="381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381000"/>
                    </a:xfrm>
                    <a:prstGeom prst="rect">
                      <a:avLst/>
                    </a:prstGeom>
                    <a:noFill/>
                    <a:ln>
                      <a:noFill/>
                    </a:ln>
                  </pic:spPr>
                </pic:pic>
              </a:graphicData>
            </a:graphic>
          </wp:inline>
        </w:drawing>
      </w:r>
    </w:p>
    <w:p w14:paraId="5DB47878" w14:textId="62ADD22A" w:rsidR="00481C68" w:rsidRPr="00010821" w:rsidRDefault="0031767D" w:rsidP="001F3F94">
      <w:pPr>
        <w:widowControl/>
        <w:autoSpaceDE/>
        <w:autoSpaceDN/>
        <w:adjustRightInd/>
        <w:spacing w:before="430" w:after="215"/>
        <w:textAlignment w:val="auto"/>
        <w:outlineLvl w:val="3"/>
        <w:rPr>
          <w:rFonts w:ascii="Aptos" w:hAnsi="Aptos" w:cs="Helvetica"/>
          <w:b/>
          <w:bCs/>
          <w:noProof/>
          <w:color w:val="auto"/>
          <w:sz w:val="28"/>
          <w:szCs w:val="28"/>
          <w:lang w:val="en-CA" w:eastAsia="fr-CA"/>
        </w:rPr>
      </w:pPr>
      <w:r>
        <w:rPr>
          <w:rFonts w:ascii="Aptos" w:hAnsi="Aptos" w:cs="Helvetica"/>
          <w:b/>
          <w:bCs/>
          <w:noProof/>
          <w:color w:val="auto"/>
          <w:sz w:val="28"/>
          <w:szCs w:val="28"/>
          <w:lang w:val="en-CA" w:eastAsia="fr-CA"/>
        </w:rPr>
        <w:t xml:space="preserve">Head </w:t>
      </w:r>
      <w:r w:rsidR="00481C68" w:rsidRPr="00010821">
        <w:rPr>
          <w:rFonts w:ascii="Aptos" w:hAnsi="Aptos" w:cs="Helvetica"/>
          <w:b/>
          <w:bCs/>
          <w:noProof/>
          <w:color w:val="auto"/>
          <w:sz w:val="28"/>
          <w:szCs w:val="28"/>
          <w:lang w:val="en-CA" w:eastAsia="fr-CA"/>
        </w:rPr>
        <w:t xml:space="preserve">Accountant </w:t>
      </w:r>
      <w:r>
        <w:rPr>
          <w:rFonts w:ascii="Aptos" w:hAnsi="Aptos" w:cs="Helvetica"/>
          <w:b/>
          <w:bCs/>
          <w:noProof/>
          <w:color w:val="auto"/>
          <w:sz w:val="28"/>
          <w:szCs w:val="28"/>
          <w:lang w:val="en-CA" w:eastAsia="fr-CA"/>
        </w:rPr>
        <w:t>(Construction)</w:t>
      </w:r>
    </w:p>
    <w:p w14:paraId="2143D0BD" w14:textId="26E9BC08" w:rsidR="00795CE5" w:rsidRPr="00481C68" w:rsidRDefault="00795CE5" w:rsidP="00795CE5">
      <w:pPr>
        <w:widowControl/>
        <w:autoSpaceDE/>
        <w:autoSpaceDN/>
        <w:adjustRightInd/>
        <w:spacing w:before="430" w:after="215"/>
        <w:textAlignment w:val="auto"/>
        <w:outlineLvl w:val="3"/>
        <w:rPr>
          <w:rFonts w:ascii="Aptos" w:hAnsi="Aptos" w:cstheme="minorHAnsi"/>
          <w:b/>
          <w:bCs/>
          <w:color w:val="auto"/>
          <w:sz w:val="24"/>
          <w:szCs w:val="24"/>
          <w:lang w:val="en-CA" w:eastAsia="fr-CA"/>
        </w:rPr>
      </w:pPr>
      <w:r w:rsidRPr="00481C68">
        <w:rPr>
          <w:rFonts w:ascii="Aptos" w:hAnsi="Aptos" w:cstheme="minorHAnsi"/>
          <w:b/>
          <w:bCs/>
          <w:color w:val="auto"/>
          <w:sz w:val="24"/>
          <w:szCs w:val="24"/>
          <w:lang w:val="en-CA" w:eastAsia="fr-CA"/>
        </w:rPr>
        <w:t>REPORTING RELA</w:t>
      </w:r>
      <w:r w:rsidR="00D453E8" w:rsidRPr="00481C68">
        <w:rPr>
          <w:rFonts w:ascii="Aptos" w:hAnsi="Aptos" w:cstheme="minorHAnsi"/>
          <w:b/>
          <w:bCs/>
          <w:color w:val="auto"/>
          <w:sz w:val="24"/>
          <w:szCs w:val="24"/>
          <w:lang w:val="en-CA" w:eastAsia="fr-CA"/>
        </w:rPr>
        <w:t>T</w:t>
      </w:r>
      <w:r w:rsidRPr="00481C68">
        <w:rPr>
          <w:rFonts w:ascii="Aptos" w:hAnsi="Aptos" w:cstheme="minorHAnsi"/>
          <w:b/>
          <w:bCs/>
          <w:color w:val="auto"/>
          <w:sz w:val="24"/>
          <w:szCs w:val="24"/>
          <w:lang w:val="en-CA" w:eastAsia="fr-CA"/>
        </w:rPr>
        <w:t>IONSHIP</w:t>
      </w:r>
    </w:p>
    <w:p w14:paraId="07E9FA8E" w14:textId="77777777" w:rsidR="00481C68" w:rsidRDefault="00795CE5" w:rsidP="00481C68">
      <w:pPr>
        <w:widowControl/>
        <w:autoSpaceDE/>
        <w:autoSpaceDN/>
        <w:adjustRightInd/>
        <w:textAlignment w:val="auto"/>
        <w:rPr>
          <w:rFonts w:ascii="Aptos" w:hAnsi="Aptos" w:cstheme="minorHAnsi"/>
          <w:color w:val="auto"/>
          <w:sz w:val="24"/>
          <w:szCs w:val="24"/>
          <w:lang w:val="en-CA" w:eastAsia="fr-CA"/>
        </w:rPr>
      </w:pPr>
      <w:r w:rsidRPr="00481C68">
        <w:rPr>
          <w:rFonts w:ascii="Aptos" w:hAnsi="Aptos" w:cstheme="minorHAnsi"/>
          <w:b/>
          <w:bCs/>
          <w:color w:val="auto"/>
          <w:sz w:val="24"/>
          <w:szCs w:val="24"/>
          <w:lang w:val="en-CA" w:eastAsia="fr-CA"/>
        </w:rPr>
        <w:t>Reports to:</w:t>
      </w:r>
      <w:r w:rsidRPr="00481C68">
        <w:rPr>
          <w:rFonts w:ascii="Aptos" w:hAnsi="Aptos" w:cstheme="minorHAnsi"/>
          <w:color w:val="auto"/>
          <w:sz w:val="24"/>
          <w:szCs w:val="24"/>
          <w:lang w:val="en-CA" w:eastAsia="fr-CA"/>
        </w:rPr>
        <w:t xml:space="preserve"> </w:t>
      </w:r>
      <w:r w:rsidR="00481C68">
        <w:rPr>
          <w:rFonts w:ascii="Aptos" w:hAnsi="Aptos" w:cstheme="minorHAnsi"/>
          <w:color w:val="auto"/>
          <w:sz w:val="24"/>
          <w:szCs w:val="24"/>
          <w:lang w:val="en-CA" w:eastAsia="fr-CA"/>
        </w:rPr>
        <w:t>Accounting Director</w:t>
      </w:r>
    </w:p>
    <w:p w14:paraId="41ABA0A0" w14:textId="37E9302D" w:rsidR="00795CE5" w:rsidRPr="00481C68" w:rsidRDefault="00795CE5" w:rsidP="00481C68">
      <w:pPr>
        <w:widowControl/>
        <w:autoSpaceDE/>
        <w:autoSpaceDN/>
        <w:adjustRightInd/>
        <w:textAlignment w:val="auto"/>
        <w:rPr>
          <w:rFonts w:ascii="Aptos" w:hAnsi="Aptos" w:cstheme="minorHAnsi"/>
          <w:color w:val="auto"/>
          <w:sz w:val="24"/>
          <w:szCs w:val="24"/>
          <w:lang w:val="en-CA" w:eastAsia="fr-CA"/>
        </w:rPr>
      </w:pPr>
      <w:r w:rsidRPr="00481C68">
        <w:rPr>
          <w:rFonts w:ascii="Aptos" w:hAnsi="Aptos" w:cstheme="minorHAnsi"/>
          <w:b/>
          <w:bCs/>
          <w:color w:val="auto"/>
          <w:sz w:val="24"/>
          <w:szCs w:val="24"/>
          <w:lang w:val="en-CA" w:eastAsia="fr-CA"/>
        </w:rPr>
        <w:t>Location</w:t>
      </w:r>
      <w:r w:rsidRPr="00481C68">
        <w:rPr>
          <w:rFonts w:ascii="Aptos" w:hAnsi="Aptos" w:cstheme="minorHAnsi"/>
          <w:color w:val="auto"/>
          <w:sz w:val="24"/>
          <w:szCs w:val="24"/>
          <w:lang w:val="en-CA" w:eastAsia="fr-CA"/>
        </w:rPr>
        <w:t xml:space="preserve">: Montreal, Quebec </w:t>
      </w:r>
    </w:p>
    <w:p w14:paraId="703DFC47" w14:textId="77777777" w:rsidR="00795CE5" w:rsidRDefault="00795CE5" w:rsidP="00795CE5">
      <w:pPr>
        <w:widowControl/>
        <w:autoSpaceDE/>
        <w:autoSpaceDN/>
        <w:adjustRightInd/>
        <w:spacing w:before="430" w:after="215"/>
        <w:textAlignment w:val="auto"/>
        <w:outlineLvl w:val="3"/>
        <w:rPr>
          <w:rFonts w:ascii="Aptos" w:hAnsi="Aptos" w:cstheme="minorHAnsi"/>
          <w:b/>
          <w:bCs/>
          <w:color w:val="auto"/>
          <w:sz w:val="24"/>
          <w:szCs w:val="24"/>
          <w:lang w:val="en-CA" w:eastAsia="fr-CA"/>
        </w:rPr>
      </w:pPr>
      <w:r w:rsidRPr="00481C68">
        <w:rPr>
          <w:rFonts w:ascii="Aptos" w:hAnsi="Aptos" w:cstheme="minorHAnsi"/>
          <w:b/>
          <w:bCs/>
          <w:color w:val="auto"/>
          <w:sz w:val="24"/>
          <w:szCs w:val="24"/>
          <w:lang w:val="en-CA" w:eastAsia="fr-CA"/>
        </w:rPr>
        <w:t>THE OPPORTUNITY</w:t>
      </w:r>
    </w:p>
    <w:p w14:paraId="7712BA32" w14:textId="2F61F57F" w:rsidR="00481C68" w:rsidRPr="00010821" w:rsidRDefault="00481C68" w:rsidP="00997C04">
      <w:pPr>
        <w:widowControl/>
        <w:autoSpaceDE/>
        <w:autoSpaceDN/>
        <w:adjustRightInd/>
        <w:spacing w:before="430" w:after="215"/>
        <w:jc w:val="both"/>
        <w:textAlignment w:val="auto"/>
        <w:outlineLvl w:val="3"/>
        <w:rPr>
          <w:rFonts w:ascii="Aptos" w:hAnsi="Aptos" w:cs="Calibri"/>
          <w:sz w:val="24"/>
          <w:szCs w:val="24"/>
          <w:lang w:val="en-CA"/>
        </w:rPr>
      </w:pPr>
      <w:r w:rsidRPr="00010821">
        <w:rPr>
          <w:rFonts w:ascii="Aptos" w:hAnsi="Aptos" w:cs="Calibri"/>
          <w:sz w:val="24"/>
          <w:szCs w:val="24"/>
          <w:lang w:val="en-CA"/>
        </w:rPr>
        <w:t>This position has been newly created to support the team due to an increase in the number of projects underway.  This is an exciting time to join Devmont. The position involves producing monthly financial statements, performing variance analysis as well as preparing year-end files.</w:t>
      </w:r>
    </w:p>
    <w:p w14:paraId="5C675EBF" w14:textId="787A9398" w:rsidR="00795CE5" w:rsidRPr="00481C68" w:rsidRDefault="00C0009C" w:rsidP="00481C68">
      <w:pPr>
        <w:widowControl/>
        <w:autoSpaceDE/>
        <w:autoSpaceDN/>
        <w:adjustRightInd/>
        <w:textAlignment w:val="auto"/>
        <w:rPr>
          <w:rFonts w:ascii="Aptos" w:hAnsi="Aptos" w:cstheme="minorHAnsi"/>
          <w:color w:val="auto"/>
          <w:sz w:val="24"/>
          <w:szCs w:val="24"/>
          <w:lang w:val="en-CA" w:eastAsia="fr-CA"/>
        </w:rPr>
      </w:pPr>
      <w:r w:rsidRPr="00481C68">
        <w:rPr>
          <w:rFonts w:ascii="Aptos" w:hAnsi="Aptos" w:cstheme="minorHAnsi"/>
          <w:b/>
          <w:bCs/>
          <w:color w:val="auto"/>
          <w:sz w:val="24"/>
          <w:szCs w:val="24"/>
          <w:lang w:val="en-CA" w:eastAsia="fr-CA"/>
        </w:rPr>
        <w:t>RESPONSIBILITIES:</w:t>
      </w:r>
    </w:p>
    <w:p w14:paraId="78274631" w14:textId="74BDD5D6"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Preparation of various journal </w:t>
      </w:r>
      <w:proofErr w:type="gramStart"/>
      <w:r w:rsidRPr="00481C68">
        <w:rPr>
          <w:rFonts w:ascii="Aptos" w:hAnsi="Aptos" w:cstheme="minorHAnsi"/>
          <w:color w:val="auto"/>
          <w:sz w:val="24"/>
          <w:szCs w:val="24"/>
          <w:lang w:val="en-CA" w:eastAsia="fr-CA"/>
        </w:rPr>
        <w:t>entries;</w:t>
      </w:r>
      <w:proofErr w:type="gramEnd"/>
    </w:p>
    <w:p w14:paraId="15BCD01F" w14:textId="0D879918"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Prepare monthly internal financial </w:t>
      </w:r>
      <w:proofErr w:type="gramStart"/>
      <w:r w:rsidRPr="00481C68">
        <w:rPr>
          <w:rFonts w:ascii="Aptos" w:hAnsi="Aptos" w:cstheme="minorHAnsi"/>
          <w:color w:val="auto"/>
          <w:sz w:val="24"/>
          <w:szCs w:val="24"/>
          <w:lang w:val="en-CA" w:eastAsia="fr-CA"/>
        </w:rPr>
        <w:t>statements;</w:t>
      </w:r>
      <w:proofErr w:type="gramEnd"/>
    </w:p>
    <w:p w14:paraId="0788F4BB" w14:textId="3EAC63D1"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Prepare month-end </w:t>
      </w:r>
      <w:proofErr w:type="gramStart"/>
      <w:r w:rsidRPr="00481C68">
        <w:rPr>
          <w:rFonts w:ascii="Aptos" w:hAnsi="Aptos" w:cstheme="minorHAnsi"/>
          <w:color w:val="auto"/>
          <w:sz w:val="24"/>
          <w:szCs w:val="24"/>
          <w:lang w:val="en-CA" w:eastAsia="fr-CA"/>
        </w:rPr>
        <w:t>statements</w:t>
      </w:r>
      <w:r>
        <w:rPr>
          <w:rFonts w:ascii="Aptos" w:hAnsi="Aptos" w:cstheme="minorHAnsi"/>
          <w:color w:val="auto"/>
          <w:sz w:val="24"/>
          <w:szCs w:val="24"/>
          <w:lang w:val="en-CA" w:eastAsia="fr-CA"/>
        </w:rPr>
        <w:t>;</w:t>
      </w:r>
      <w:proofErr w:type="gramEnd"/>
      <w:r w:rsidRPr="00481C68">
        <w:rPr>
          <w:rFonts w:ascii="Aptos" w:hAnsi="Aptos" w:cstheme="minorHAnsi"/>
          <w:color w:val="auto"/>
          <w:sz w:val="24"/>
          <w:szCs w:val="24"/>
          <w:lang w:val="en-CA" w:eastAsia="fr-CA"/>
        </w:rPr>
        <w:t xml:space="preserve"> </w:t>
      </w:r>
    </w:p>
    <w:p w14:paraId="2C2157A4" w14:textId="767E13A0"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Analyze and explain variances between actual, budget and </w:t>
      </w:r>
      <w:proofErr w:type="gramStart"/>
      <w:r w:rsidRPr="00481C68">
        <w:rPr>
          <w:rFonts w:ascii="Aptos" w:hAnsi="Aptos" w:cstheme="minorHAnsi"/>
          <w:color w:val="auto"/>
          <w:sz w:val="24"/>
          <w:szCs w:val="24"/>
          <w:lang w:val="en-CA" w:eastAsia="fr-CA"/>
        </w:rPr>
        <w:t>projections</w:t>
      </w:r>
      <w:r>
        <w:rPr>
          <w:rFonts w:ascii="Aptos" w:hAnsi="Aptos" w:cstheme="minorHAnsi"/>
          <w:color w:val="auto"/>
          <w:sz w:val="24"/>
          <w:szCs w:val="24"/>
          <w:lang w:val="en-CA" w:eastAsia="fr-CA"/>
        </w:rPr>
        <w:t>;</w:t>
      </w:r>
      <w:proofErr w:type="gramEnd"/>
      <w:r w:rsidRPr="00481C68">
        <w:rPr>
          <w:rFonts w:ascii="Aptos" w:hAnsi="Aptos" w:cstheme="minorHAnsi"/>
          <w:color w:val="auto"/>
          <w:sz w:val="24"/>
          <w:szCs w:val="24"/>
          <w:lang w:val="en-CA" w:eastAsia="fr-CA"/>
        </w:rPr>
        <w:t xml:space="preserve"> </w:t>
      </w:r>
    </w:p>
    <w:p w14:paraId="162C00C7" w14:textId="5DC3E4FF"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Participate in and support period-end and year-end </w:t>
      </w:r>
      <w:proofErr w:type="gramStart"/>
      <w:r w:rsidRPr="00481C68">
        <w:rPr>
          <w:rFonts w:ascii="Aptos" w:hAnsi="Aptos" w:cstheme="minorHAnsi"/>
          <w:color w:val="auto"/>
          <w:sz w:val="24"/>
          <w:szCs w:val="24"/>
          <w:lang w:val="en-CA" w:eastAsia="fr-CA"/>
        </w:rPr>
        <w:t>processes</w:t>
      </w:r>
      <w:r>
        <w:rPr>
          <w:rFonts w:ascii="Aptos" w:hAnsi="Aptos" w:cstheme="minorHAnsi"/>
          <w:color w:val="auto"/>
          <w:sz w:val="24"/>
          <w:szCs w:val="24"/>
          <w:lang w:val="en-CA" w:eastAsia="fr-CA"/>
        </w:rPr>
        <w:t>;</w:t>
      </w:r>
      <w:proofErr w:type="gramEnd"/>
    </w:p>
    <w:p w14:paraId="31268FBC" w14:textId="3F34FEDA" w:rsidR="00481C68"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Provide information for tax </w:t>
      </w:r>
      <w:proofErr w:type="gramStart"/>
      <w:r w:rsidRPr="00481C68">
        <w:rPr>
          <w:rFonts w:ascii="Aptos" w:hAnsi="Aptos" w:cstheme="minorHAnsi"/>
          <w:color w:val="auto"/>
          <w:sz w:val="24"/>
          <w:szCs w:val="24"/>
          <w:lang w:val="en-CA" w:eastAsia="fr-CA"/>
        </w:rPr>
        <w:t>audits</w:t>
      </w:r>
      <w:r>
        <w:rPr>
          <w:rFonts w:ascii="Aptos" w:hAnsi="Aptos" w:cstheme="minorHAnsi"/>
          <w:color w:val="auto"/>
          <w:sz w:val="24"/>
          <w:szCs w:val="24"/>
          <w:lang w:val="en-CA" w:eastAsia="fr-CA"/>
        </w:rPr>
        <w:t>;</w:t>
      </w:r>
      <w:proofErr w:type="gramEnd"/>
    </w:p>
    <w:p w14:paraId="15734AD6" w14:textId="6F21C078" w:rsidR="000E4BE9" w:rsidRPr="00481C68" w:rsidRDefault="00481C68" w:rsidP="00481C68">
      <w:pPr>
        <w:pStyle w:val="ListParagraph"/>
        <w:widowControl/>
        <w:numPr>
          <w:ilvl w:val="0"/>
          <w:numId w:val="37"/>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CAPEX and fixed assets</w:t>
      </w:r>
      <w:r>
        <w:rPr>
          <w:rFonts w:ascii="Aptos" w:hAnsi="Aptos" w:cstheme="minorHAnsi"/>
          <w:color w:val="auto"/>
          <w:sz w:val="24"/>
          <w:szCs w:val="24"/>
          <w:lang w:val="en-CA" w:eastAsia="fr-CA"/>
        </w:rPr>
        <w:t>.</w:t>
      </w:r>
    </w:p>
    <w:p w14:paraId="29A71B39" w14:textId="79AD85DF" w:rsidR="00795CE5" w:rsidRPr="00481C68" w:rsidRDefault="00C0009C" w:rsidP="00D453E8">
      <w:pPr>
        <w:widowControl/>
        <w:autoSpaceDE/>
        <w:autoSpaceDN/>
        <w:adjustRightInd/>
        <w:spacing w:before="100" w:beforeAutospacing="1"/>
        <w:textAlignment w:val="auto"/>
        <w:rPr>
          <w:rFonts w:ascii="Aptos" w:hAnsi="Aptos" w:cstheme="minorHAnsi"/>
          <w:color w:val="auto"/>
          <w:sz w:val="24"/>
          <w:szCs w:val="24"/>
          <w:lang w:val="en-CA" w:eastAsia="fr-CA"/>
        </w:rPr>
      </w:pPr>
      <w:r w:rsidRPr="00481C68">
        <w:rPr>
          <w:rFonts w:ascii="Aptos" w:hAnsi="Aptos" w:cstheme="minorHAnsi"/>
          <w:b/>
          <w:bCs/>
          <w:color w:val="auto"/>
          <w:sz w:val="24"/>
          <w:szCs w:val="24"/>
          <w:lang w:val="en-CA" w:eastAsia="fr-CA"/>
        </w:rPr>
        <w:t>QUALIFICATIONS:</w:t>
      </w:r>
    </w:p>
    <w:p w14:paraId="28C0D89C" w14:textId="2F03D0E0" w:rsidR="00481C68" w:rsidRPr="00481C68"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Bachelor's degree in </w:t>
      </w:r>
      <w:proofErr w:type="gramStart"/>
      <w:r w:rsidRPr="00481C68">
        <w:rPr>
          <w:rFonts w:ascii="Aptos" w:hAnsi="Aptos" w:cstheme="minorHAnsi"/>
          <w:color w:val="auto"/>
          <w:sz w:val="24"/>
          <w:szCs w:val="24"/>
          <w:lang w:val="en-CA" w:eastAsia="fr-CA"/>
        </w:rPr>
        <w:t>accounting;</w:t>
      </w:r>
      <w:proofErr w:type="gramEnd"/>
    </w:p>
    <w:p w14:paraId="0942B1D7" w14:textId="45998A3C" w:rsidR="00481C68" w:rsidRPr="00481C68"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Accounting designation (CA, CPA, CMA, or CGA</w:t>
      </w:r>
      <w:proofErr w:type="gramStart"/>
      <w:r w:rsidRPr="00481C68">
        <w:rPr>
          <w:rFonts w:ascii="Aptos" w:hAnsi="Aptos" w:cstheme="minorHAnsi"/>
          <w:color w:val="auto"/>
          <w:sz w:val="24"/>
          <w:szCs w:val="24"/>
          <w:lang w:val="en-CA" w:eastAsia="fr-CA"/>
        </w:rPr>
        <w:t>)</w:t>
      </w:r>
      <w:r>
        <w:rPr>
          <w:rFonts w:ascii="Aptos" w:hAnsi="Aptos" w:cstheme="minorHAnsi"/>
          <w:color w:val="auto"/>
          <w:sz w:val="24"/>
          <w:szCs w:val="24"/>
          <w:lang w:val="en-CA" w:eastAsia="fr-CA"/>
        </w:rPr>
        <w:t>;</w:t>
      </w:r>
      <w:proofErr w:type="gramEnd"/>
    </w:p>
    <w:p w14:paraId="37C9410C" w14:textId="77777777" w:rsidR="00A733DA"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Minimum3-5 years accounting </w:t>
      </w:r>
    </w:p>
    <w:p w14:paraId="5EAD3E6D" w14:textId="2EDF6F81" w:rsidR="00481C68" w:rsidRPr="00481C68" w:rsidRDefault="00A733DA"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Pr>
          <w:rFonts w:ascii="Aptos" w:hAnsi="Aptos" w:cstheme="minorHAnsi"/>
          <w:color w:val="auto"/>
          <w:sz w:val="24"/>
          <w:szCs w:val="24"/>
          <w:lang w:val="en-CA" w:eastAsia="fr-CA"/>
        </w:rPr>
        <w:t>E</w:t>
      </w:r>
      <w:r w:rsidR="00481C68" w:rsidRPr="00481C68">
        <w:rPr>
          <w:rFonts w:ascii="Aptos" w:hAnsi="Aptos" w:cstheme="minorHAnsi"/>
          <w:color w:val="auto"/>
          <w:sz w:val="24"/>
          <w:szCs w:val="24"/>
          <w:lang w:val="en-CA" w:eastAsia="fr-CA"/>
        </w:rPr>
        <w:t>xperience in the construction industry</w:t>
      </w:r>
      <w:r>
        <w:rPr>
          <w:rFonts w:ascii="Aptos" w:hAnsi="Aptos" w:cstheme="minorHAnsi"/>
          <w:color w:val="auto"/>
          <w:sz w:val="24"/>
          <w:szCs w:val="24"/>
          <w:lang w:val="en-CA" w:eastAsia="fr-CA"/>
        </w:rPr>
        <w:t xml:space="preserve"> (an asset</w:t>
      </w:r>
      <w:proofErr w:type="gramStart"/>
      <w:r>
        <w:rPr>
          <w:rFonts w:ascii="Aptos" w:hAnsi="Aptos" w:cstheme="minorHAnsi"/>
          <w:color w:val="auto"/>
          <w:sz w:val="24"/>
          <w:szCs w:val="24"/>
          <w:lang w:val="en-CA" w:eastAsia="fr-CA"/>
        </w:rPr>
        <w:t>)</w:t>
      </w:r>
      <w:r w:rsidR="00481C68">
        <w:rPr>
          <w:rFonts w:ascii="Aptos" w:hAnsi="Aptos" w:cstheme="minorHAnsi"/>
          <w:color w:val="auto"/>
          <w:sz w:val="24"/>
          <w:szCs w:val="24"/>
          <w:lang w:val="en-CA" w:eastAsia="fr-CA"/>
        </w:rPr>
        <w:t>;</w:t>
      </w:r>
      <w:proofErr w:type="gramEnd"/>
    </w:p>
    <w:p w14:paraId="483B3E55" w14:textId="143A4C91" w:rsidR="00481C68" w:rsidRPr="00481C68"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Excellent command of the complete accounting </w:t>
      </w:r>
      <w:proofErr w:type="gramStart"/>
      <w:r w:rsidRPr="00481C68">
        <w:rPr>
          <w:rFonts w:ascii="Aptos" w:hAnsi="Aptos" w:cstheme="minorHAnsi"/>
          <w:color w:val="auto"/>
          <w:sz w:val="24"/>
          <w:szCs w:val="24"/>
          <w:lang w:val="en-CA" w:eastAsia="fr-CA"/>
        </w:rPr>
        <w:t>cycle</w:t>
      </w:r>
      <w:r>
        <w:rPr>
          <w:rFonts w:ascii="Aptos" w:hAnsi="Aptos" w:cstheme="minorHAnsi"/>
          <w:color w:val="auto"/>
          <w:sz w:val="24"/>
          <w:szCs w:val="24"/>
          <w:lang w:val="en-CA" w:eastAsia="fr-CA"/>
        </w:rPr>
        <w:t>;</w:t>
      </w:r>
      <w:proofErr w:type="gramEnd"/>
    </w:p>
    <w:p w14:paraId="23D32E54" w14:textId="0B120BF5" w:rsidR="00481C68" w:rsidRPr="00481C68"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 xml:space="preserve">Excellent knowledge of Word and </w:t>
      </w:r>
      <w:proofErr w:type="gramStart"/>
      <w:r w:rsidRPr="00481C68">
        <w:rPr>
          <w:rFonts w:ascii="Aptos" w:hAnsi="Aptos" w:cstheme="minorHAnsi"/>
          <w:color w:val="auto"/>
          <w:sz w:val="24"/>
          <w:szCs w:val="24"/>
          <w:lang w:val="en-CA" w:eastAsia="fr-CA"/>
        </w:rPr>
        <w:t>Excel;</w:t>
      </w:r>
      <w:proofErr w:type="gramEnd"/>
    </w:p>
    <w:p w14:paraId="0E1B4FFA" w14:textId="62BCE5FD" w:rsidR="00481C68" w:rsidRDefault="00481C68" w:rsidP="00481C68">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Knowledge of Yardi software (an asset</w:t>
      </w:r>
      <w:proofErr w:type="gramStart"/>
      <w:r w:rsidRPr="00481C68">
        <w:rPr>
          <w:rFonts w:ascii="Aptos" w:hAnsi="Aptos" w:cstheme="minorHAnsi"/>
          <w:color w:val="auto"/>
          <w:sz w:val="24"/>
          <w:szCs w:val="24"/>
          <w:lang w:val="en-CA" w:eastAsia="fr-CA"/>
        </w:rPr>
        <w:t>)</w:t>
      </w:r>
      <w:r w:rsidR="00997C04">
        <w:rPr>
          <w:rFonts w:ascii="Aptos" w:hAnsi="Aptos" w:cstheme="minorHAnsi"/>
          <w:color w:val="auto"/>
          <w:sz w:val="24"/>
          <w:szCs w:val="24"/>
          <w:lang w:val="en-CA" w:eastAsia="fr-CA"/>
        </w:rPr>
        <w:t>;</w:t>
      </w:r>
      <w:proofErr w:type="gramEnd"/>
    </w:p>
    <w:p w14:paraId="0D2AF093" w14:textId="6E39585A" w:rsidR="00997C04" w:rsidRPr="00481C68" w:rsidRDefault="00997C04" w:rsidP="00997C04">
      <w:pPr>
        <w:pStyle w:val="ListParagraph"/>
        <w:widowControl/>
        <w:numPr>
          <w:ilvl w:val="0"/>
          <w:numId w:val="40"/>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481C68">
        <w:rPr>
          <w:rFonts w:ascii="Aptos" w:hAnsi="Aptos" w:cstheme="minorHAnsi"/>
          <w:color w:val="auto"/>
          <w:sz w:val="24"/>
          <w:szCs w:val="24"/>
          <w:lang w:val="en-CA" w:eastAsia="fr-CA"/>
        </w:rPr>
        <w:t>Bilingual</w:t>
      </w:r>
      <w:r>
        <w:rPr>
          <w:rFonts w:ascii="Aptos" w:hAnsi="Aptos" w:cstheme="minorHAnsi"/>
          <w:color w:val="auto"/>
          <w:sz w:val="24"/>
          <w:szCs w:val="24"/>
          <w:lang w:val="en-CA" w:eastAsia="fr-CA"/>
        </w:rPr>
        <w:t>:</w:t>
      </w:r>
      <w:r w:rsidRPr="00481C68">
        <w:rPr>
          <w:rFonts w:ascii="Aptos" w:hAnsi="Aptos" w:cstheme="minorHAnsi"/>
          <w:color w:val="auto"/>
          <w:sz w:val="24"/>
          <w:szCs w:val="24"/>
          <w:lang w:val="en-CA" w:eastAsia="fr-CA"/>
        </w:rPr>
        <w:t xml:space="preserve"> spoken and written French</w:t>
      </w:r>
      <w:r>
        <w:rPr>
          <w:rFonts w:ascii="Aptos" w:hAnsi="Aptos" w:cstheme="minorHAnsi"/>
          <w:color w:val="auto"/>
          <w:sz w:val="24"/>
          <w:szCs w:val="24"/>
          <w:lang w:val="en-CA" w:eastAsia="fr-CA"/>
        </w:rPr>
        <w:t xml:space="preserve"> and </w:t>
      </w:r>
      <w:r w:rsidRPr="00481C68">
        <w:rPr>
          <w:rFonts w:ascii="Aptos" w:hAnsi="Aptos" w:cstheme="minorHAnsi"/>
          <w:color w:val="auto"/>
          <w:sz w:val="24"/>
          <w:szCs w:val="24"/>
          <w:lang w:val="en-CA" w:eastAsia="fr-CA"/>
        </w:rPr>
        <w:t xml:space="preserve">English is </w:t>
      </w:r>
      <w:proofErr w:type="gramStart"/>
      <w:r w:rsidR="00A733DA">
        <w:rPr>
          <w:rFonts w:ascii="Aptos" w:hAnsi="Aptos" w:cstheme="minorHAnsi"/>
          <w:color w:val="auto"/>
          <w:sz w:val="24"/>
          <w:szCs w:val="24"/>
          <w:lang w:val="en-CA" w:eastAsia="fr-CA"/>
        </w:rPr>
        <w:t>important</w:t>
      </w:r>
      <w:r>
        <w:rPr>
          <w:rFonts w:ascii="Aptos" w:hAnsi="Aptos" w:cstheme="minorHAnsi"/>
          <w:color w:val="auto"/>
          <w:sz w:val="24"/>
          <w:szCs w:val="24"/>
          <w:lang w:val="en-CA" w:eastAsia="fr-CA"/>
        </w:rPr>
        <w:t>;</w:t>
      </w:r>
      <w:proofErr w:type="gramEnd"/>
    </w:p>
    <w:p w14:paraId="5F1D96B1" w14:textId="77777777" w:rsidR="00997C04" w:rsidRPr="00481C68" w:rsidRDefault="00997C04" w:rsidP="00997C04">
      <w:pPr>
        <w:pStyle w:val="ListParagraph"/>
        <w:widowControl/>
        <w:autoSpaceDE/>
        <w:autoSpaceDN/>
        <w:adjustRightInd/>
        <w:spacing w:before="100" w:beforeAutospacing="1" w:after="100" w:afterAutospacing="1"/>
        <w:textAlignment w:val="auto"/>
        <w:rPr>
          <w:rFonts w:ascii="Aptos" w:hAnsi="Aptos" w:cstheme="minorHAnsi"/>
          <w:color w:val="auto"/>
          <w:sz w:val="24"/>
          <w:szCs w:val="24"/>
          <w:lang w:val="en-CA" w:eastAsia="fr-CA"/>
        </w:rPr>
      </w:pPr>
    </w:p>
    <w:p w14:paraId="35A8C9A0" w14:textId="77777777" w:rsidR="00481C68" w:rsidRPr="00481C68" w:rsidRDefault="00481C68" w:rsidP="00481C68">
      <w:pPr>
        <w:widowControl/>
        <w:autoSpaceDE/>
        <w:autoSpaceDN/>
        <w:adjustRightInd/>
        <w:spacing w:before="100" w:beforeAutospacing="1" w:after="100" w:afterAutospacing="1"/>
        <w:textAlignment w:val="auto"/>
        <w:rPr>
          <w:rFonts w:ascii="Aptos" w:hAnsi="Aptos" w:cstheme="minorHAnsi"/>
          <w:color w:val="auto"/>
          <w:sz w:val="24"/>
          <w:szCs w:val="24"/>
          <w:lang w:val="en-CA" w:eastAsia="fr-CA"/>
        </w:rPr>
      </w:pPr>
    </w:p>
    <w:p w14:paraId="5A86F327" w14:textId="77777777" w:rsidR="000E4BE9" w:rsidRPr="00481C68" w:rsidRDefault="000E4BE9" w:rsidP="000E4BE9">
      <w:pPr>
        <w:pStyle w:val="ListParagraph"/>
        <w:jc w:val="center"/>
        <w:rPr>
          <w:rFonts w:ascii="Aptos" w:hAnsi="Aptos" w:cs="Arial"/>
          <w:sz w:val="24"/>
          <w:szCs w:val="24"/>
          <w:lang w:val="en-CA"/>
        </w:rPr>
      </w:pPr>
      <w:r w:rsidRPr="00481C68">
        <w:rPr>
          <w:rFonts w:ascii="Aptos" w:hAnsi="Aptos" w:cs="Arial"/>
          <w:sz w:val="24"/>
          <w:szCs w:val="24"/>
          <w:lang w:val="en-CA"/>
        </w:rPr>
        <w:t>All candidates must demonstrate the Devmont Corporate Values:</w:t>
      </w:r>
    </w:p>
    <w:p w14:paraId="062AFB2F" w14:textId="77777777" w:rsidR="000E4BE9" w:rsidRPr="00481C68" w:rsidRDefault="000E4BE9" w:rsidP="000E4BE9">
      <w:pPr>
        <w:pStyle w:val="ListParagraph"/>
        <w:jc w:val="center"/>
        <w:rPr>
          <w:rFonts w:ascii="Aptos" w:hAnsi="Aptos" w:cs="Arial"/>
          <w:sz w:val="24"/>
          <w:szCs w:val="24"/>
          <w:u w:val="single"/>
          <w:lang w:val="en-CA"/>
        </w:rPr>
      </w:pPr>
      <w:r w:rsidRPr="00481C68">
        <w:rPr>
          <w:rFonts w:ascii="Aptos" w:hAnsi="Aptos" w:cs="Arial"/>
          <w:sz w:val="24"/>
          <w:szCs w:val="24"/>
          <w:u w:val="single"/>
          <w:lang w:val="en-CA"/>
        </w:rPr>
        <w:t>Teamwork</w:t>
      </w:r>
      <w:r w:rsidRPr="00481C68">
        <w:rPr>
          <w:rFonts w:ascii="Aptos" w:hAnsi="Aptos" w:cs="Arial"/>
          <w:sz w:val="24"/>
          <w:szCs w:val="24"/>
          <w:lang w:val="en-CA"/>
        </w:rPr>
        <w:t xml:space="preserve">, </w:t>
      </w:r>
      <w:r w:rsidRPr="00481C68">
        <w:rPr>
          <w:rFonts w:ascii="Aptos" w:hAnsi="Aptos" w:cs="Arial"/>
          <w:sz w:val="24"/>
          <w:szCs w:val="24"/>
          <w:u w:val="single"/>
          <w:lang w:val="en-CA"/>
        </w:rPr>
        <w:t>Accountability</w:t>
      </w:r>
      <w:r w:rsidRPr="00481C68">
        <w:rPr>
          <w:rFonts w:ascii="Aptos" w:hAnsi="Aptos" w:cs="Arial"/>
          <w:sz w:val="24"/>
          <w:szCs w:val="24"/>
          <w:lang w:val="en-CA"/>
        </w:rPr>
        <w:t xml:space="preserve">, </w:t>
      </w:r>
      <w:r w:rsidRPr="00481C68">
        <w:rPr>
          <w:rFonts w:ascii="Aptos" w:hAnsi="Aptos" w:cs="Arial"/>
          <w:sz w:val="24"/>
          <w:szCs w:val="24"/>
          <w:u w:val="single"/>
          <w:lang w:val="en-CA"/>
        </w:rPr>
        <w:t xml:space="preserve">Results-focused </w:t>
      </w:r>
      <w:r w:rsidRPr="00481C68">
        <w:rPr>
          <w:rFonts w:ascii="Aptos" w:hAnsi="Aptos" w:cs="Arial"/>
          <w:sz w:val="24"/>
          <w:szCs w:val="24"/>
          <w:lang w:val="en-CA"/>
        </w:rPr>
        <w:t>and</w:t>
      </w:r>
      <w:r w:rsidRPr="00481C68">
        <w:rPr>
          <w:rFonts w:ascii="Aptos" w:hAnsi="Aptos" w:cs="Arial"/>
          <w:sz w:val="24"/>
          <w:szCs w:val="24"/>
          <w:u w:val="single"/>
          <w:lang w:val="en-CA"/>
        </w:rPr>
        <w:t xml:space="preserve"> embracing Innovation and Change.</w:t>
      </w:r>
    </w:p>
    <w:p w14:paraId="39F2EFA6" w14:textId="77777777" w:rsidR="000E4BE9" w:rsidRPr="00481C68" w:rsidRDefault="000E4BE9" w:rsidP="000E4BE9">
      <w:pPr>
        <w:pStyle w:val="ListParagraph"/>
        <w:spacing w:after="100" w:afterAutospacing="1"/>
        <w:jc w:val="center"/>
        <w:rPr>
          <w:rFonts w:ascii="Aptos" w:hAnsi="Aptos" w:cs="Arial"/>
          <w:sz w:val="24"/>
          <w:szCs w:val="24"/>
          <w:lang w:val="en-CA"/>
        </w:rPr>
      </w:pPr>
    </w:p>
    <w:p w14:paraId="37E08846" w14:textId="4A243E87" w:rsidR="000E4BE9" w:rsidRDefault="0031767D" w:rsidP="000E4BE9">
      <w:pPr>
        <w:pStyle w:val="ListParagraph"/>
        <w:spacing w:after="100" w:afterAutospacing="1"/>
        <w:jc w:val="center"/>
        <w:rPr>
          <w:rStyle w:val="Hyperlink"/>
          <w:rFonts w:ascii="Aptos" w:hAnsi="Aptos" w:cs="Arial"/>
          <w:sz w:val="24"/>
          <w:szCs w:val="24"/>
          <w:lang w:val="en-US"/>
        </w:rPr>
      </w:pPr>
      <w:hyperlink r:id="rId10" w:history="1">
        <w:r w:rsidR="000E4BE9" w:rsidRPr="00481C68">
          <w:rPr>
            <w:rStyle w:val="Hyperlink"/>
            <w:rFonts w:ascii="Aptos" w:hAnsi="Aptos" w:cs="Arial"/>
            <w:sz w:val="24"/>
            <w:szCs w:val="24"/>
            <w:lang w:val="en-US"/>
          </w:rPr>
          <w:t>www.devmont.ca</w:t>
        </w:r>
      </w:hyperlink>
    </w:p>
    <w:p w14:paraId="799C38C3" w14:textId="77777777" w:rsidR="00997C04" w:rsidRPr="00481C68" w:rsidRDefault="00997C04" w:rsidP="000E4BE9">
      <w:pPr>
        <w:pStyle w:val="ListParagraph"/>
        <w:spacing w:after="100" w:afterAutospacing="1"/>
        <w:jc w:val="center"/>
        <w:rPr>
          <w:rFonts w:ascii="Aptos" w:hAnsi="Aptos" w:cs="Arial"/>
          <w:sz w:val="24"/>
          <w:szCs w:val="24"/>
          <w:lang w:val="en-US"/>
        </w:rPr>
      </w:pPr>
    </w:p>
    <w:p w14:paraId="0D5E986C" w14:textId="77777777" w:rsidR="00C0009C" w:rsidRPr="00AF5672" w:rsidRDefault="00C0009C" w:rsidP="00C0009C">
      <w:pPr>
        <w:widowControl/>
        <w:shd w:val="clear" w:color="auto" w:fill="DBE5F1" w:themeFill="accent1" w:themeFillTint="33"/>
        <w:autoSpaceDE/>
        <w:autoSpaceDN/>
        <w:adjustRightInd/>
        <w:spacing w:before="100" w:beforeAutospacing="1"/>
        <w:textAlignment w:val="auto"/>
        <w:outlineLvl w:val="3"/>
        <w:rPr>
          <w:rFonts w:asciiTheme="minorHAnsi" w:hAnsiTheme="minorHAnsi" w:cstheme="minorHAnsi"/>
          <w:b/>
          <w:bCs/>
          <w:i/>
          <w:iCs/>
          <w:color w:val="auto"/>
          <w:lang w:val="en-CA" w:eastAsia="fr-CA"/>
        </w:rPr>
      </w:pPr>
      <w:r w:rsidRPr="00AF5672">
        <w:rPr>
          <w:rFonts w:asciiTheme="minorHAnsi" w:hAnsiTheme="minorHAnsi" w:cstheme="minorHAnsi"/>
          <w:b/>
          <w:bCs/>
          <w:i/>
          <w:iCs/>
          <w:color w:val="auto"/>
          <w:lang w:val="en-CA" w:eastAsia="fr-CA"/>
        </w:rPr>
        <w:t>THE COMPANY</w:t>
      </w:r>
    </w:p>
    <w:p w14:paraId="010A30F8" w14:textId="77777777" w:rsidR="00C0009C" w:rsidRPr="00AF5672"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i/>
          <w:iCs/>
          <w:color w:val="auto"/>
          <w:lang w:val="en-CA" w:eastAsia="fr-CA"/>
        </w:rPr>
        <w:t xml:space="preserve">Founded more than two decades ago, Devmont is an established and highly regarded construction and real estate development business known in the Montreal community for the high quality of their work and their strong business integrity. The Devmont reputation is built on award-winning design, thoughtful layouts and luxury amenities, and irreproachable quality of their projects. It is also built on the recommendations of thousands of satisfied families who call Devmont condos home. </w:t>
      </w:r>
    </w:p>
    <w:p w14:paraId="7F054360" w14:textId="77777777" w:rsidR="00C0009C" w:rsidRPr="00AF5672" w:rsidRDefault="00C0009C" w:rsidP="00C0009C">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proofErr w:type="spellStart"/>
      <w:r w:rsidRPr="00AF5672">
        <w:rPr>
          <w:rFonts w:asciiTheme="minorHAnsi" w:hAnsiTheme="minorHAnsi" w:cstheme="minorHAnsi"/>
          <w:i/>
          <w:iCs/>
          <w:color w:val="auto"/>
          <w:lang w:val="en-CA" w:eastAsia="fr-CA"/>
        </w:rPr>
        <w:t>Devmont’s</w:t>
      </w:r>
      <w:proofErr w:type="spellEnd"/>
      <w:r w:rsidRPr="00AF5672">
        <w:rPr>
          <w:rFonts w:asciiTheme="minorHAnsi" w:hAnsiTheme="minorHAnsi" w:cstheme="minorHAnsi"/>
          <w:i/>
          <w:iCs/>
          <w:color w:val="auto"/>
          <w:lang w:val="en-CA" w:eastAsia="fr-CA"/>
        </w:rPr>
        <w:t xml:space="preserve"> impressive growth is attributed to hard work and deep-rooted family values. Their significant presence in Montreal is a credit to their diverse portfolio of condos, a hotel, and retail space with plans for greater and accelerated expansion. </w:t>
      </w:r>
    </w:p>
    <w:p w14:paraId="07F6BD4E" w14:textId="77777777" w:rsidR="00C0009C" w:rsidRPr="00AF5672" w:rsidRDefault="00C0009C" w:rsidP="00C0009C">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b/>
          <w:bCs/>
          <w:i/>
          <w:iCs/>
          <w:color w:val="auto"/>
          <w:lang w:val="en-CA" w:eastAsia="fr-CA"/>
        </w:rPr>
        <w:t>Our Mission</w:t>
      </w:r>
      <w:r w:rsidRPr="00AF5672">
        <w:rPr>
          <w:rFonts w:asciiTheme="minorHAnsi" w:hAnsiTheme="minorHAnsi" w:cstheme="minorHAnsi"/>
          <w:b/>
          <w:bCs/>
          <w:i/>
          <w:iCs/>
          <w:color w:val="auto"/>
          <w:lang w:val="en-CA" w:eastAsia="fr-CA"/>
        </w:rPr>
        <w:br/>
      </w:r>
      <w:r w:rsidRPr="00AF5672">
        <w:rPr>
          <w:rFonts w:asciiTheme="minorHAnsi" w:hAnsiTheme="minorHAnsi" w:cstheme="minorHAnsi"/>
          <w:i/>
          <w:iCs/>
          <w:color w:val="auto"/>
          <w:lang w:val="en-CA" w:eastAsia="fr-CA"/>
        </w:rPr>
        <w:t xml:space="preserve">A leader in conceiving, developing, and building residential properties, commercial properties and mixed-use developments renowned for their design and architectural style, Devmont creates thriving neighbourhoods. </w:t>
      </w:r>
    </w:p>
    <w:p w14:paraId="1FC908EB" w14:textId="77777777" w:rsidR="00C0009C" w:rsidRPr="00AF5672" w:rsidRDefault="00C0009C" w:rsidP="00C0009C">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b/>
          <w:bCs/>
          <w:i/>
          <w:iCs/>
          <w:color w:val="auto"/>
          <w:lang w:val="en-CA" w:eastAsia="fr-CA"/>
        </w:rPr>
        <w:t>Our Vision</w:t>
      </w:r>
      <w:r w:rsidRPr="00AF5672">
        <w:rPr>
          <w:rFonts w:asciiTheme="minorHAnsi" w:hAnsiTheme="minorHAnsi" w:cstheme="minorHAnsi"/>
          <w:b/>
          <w:bCs/>
          <w:i/>
          <w:iCs/>
          <w:color w:val="auto"/>
          <w:lang w:val="en-CA" w:eastAsia="fr-CA"/>
        </w:rPr>
        <w:br/>
      </w:r>
      <w:r w:rsidRPr="00AF5672">
        <w:rPr>
          <w:rFonts w:asciiTheme="minorHAnsi" w:hAnsiTheme="minorHAnsi" w:cstheme="minorHAnsi"/>
          <w:i/>
          <w:iCs/>
          <w:color w:val="auto"/>
          <w:lang w:val="en-CA" w:eastAsia="fr-CA"/>
        </w:rPr>
        <w:t>To be one of Montreal’s most prominent and reputable real-estate developers by transforming and creating entire neighbourhoods, consistently adding value, and improving the city’s-built environment with the highest-quality craftsmanship and design.</w:t>
      </w:r>
    </w:p>
    <w:p w14:paraId="3FEF5BFD" w14:textId="385E8F63" w:rsidR="00962CD7" w:rsidRPr="00795CE5" w:rsidRDefault="00962CD7" w:rsidP="00D453E8">
      <w:pPr>
        <w:widowControl/>
        <w:autoSpaceDE/>
        <w:autoSpaceDN/>
        <w:adjustRightInd/>
        <w:spacing w:after="100" w:afterAutospacing="1"/>
        <w:textAlignment w:val="auto"/>
        <w:rPr>
          <w:rFonts w:asciiTheme="minorHAnsi" w:hAnsiTheme="minorHAnsi" w:cstheme="minorHAnsi"/>
          <w:color w:val="auto"/>
          <w:lang w:val="en-CA" w:eastAsia="fr-CA"/>
        </w:rPr>
      </w:pPr>
    </w:p>
    <w:sectPr w:rsidR="00962CD7" w:rsidRPr="00795CE5" w:rsidSect="00B629E7">
      <w:footerReference w:type="even" r:id="rId11"/>
      <w:pgSz w:w="12240" w:h="15840"/>
      <w:pgMar w:top="1134" w:right="1247" w:bottom="1134" w:left="124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8E04" w14:textId="77777777" w:rsidR="00B629E7" w:rsidRDefault="00B629E7" w:rsidP="00970B15">
      <w:r>
        <w:separator/>
      </w:r>
    </w:p>
  </w:endnote>
  <w:endnote w:type="continuationSeparator" w:id="0">
    <w:p w14:paraId="560AB354" w14:textId="77777777" w:rsidR="00B629E7" w:rsidRDefault="00B629E7" w:rsidP="0097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D8B4" w14:textId="77777777" w:rsidR="0059456D" w:rsidRDefault="00425181" w:rsidP="00970B15">
    <w:pPr>
      <w:pStyle w:val="Footer"/>
      <w:rPr>
        <w:rStyle w:val="PageNumber"/>
      </w:rPr>
    </w:pPr>
    <w:r>
      <w:rPr>
        <w:rStyle w:val="PageNumber"/>
        <w:rFonts w:hint="eastAsia"/>
      </w:rPr>
      <w:fldChar w:fldCharType="begin"/>
    </w:r>
    <w:r w:rsidR="0059456D">
      <w:rPr>
        <w:rStyle w:val="PageNumber"/>
        <w:rFonts w:hint="eastAsia"/>
      </w:rPr>
      <w:instrText xml:space="preserve">PAGE  </w:instrText>
    </w:r>
    <w:r>
      <w:rPr>
        <w:rStyle w:val="PageNumber"/>
        <w:rFonts w:hint="eastAsia"/>
      </w:rPr>
      <w:fldChar w:fldCharType="separate"/>
    </w:r>
    <w:r w:rsidR="005B4F4C">
      <w:rPr>
        <w:rStyle w:val="PageNumber"/>
        <w:noProof/>
      </w:rPr>
      <w:t>2</w:t>
    </w:r>
    <w:r>
      <w:rPr>
        <w:rStyle w:val="PageNumber"/>
        <w:rFonts w:hint="eastAsia"/>
      </w:rPr>
      <w:fldChar w:fldCharType="end"/>
    </w:r>
  </w:p>
  <w:p w14:paraId="43F862B8" w14:textId="77777777" w:rsidR="0059456D" w:rsidRDefault="0059456D" w:rsidP="00970B15">
    <w:pPr>
      <w:pStyle w:val="Footer"/>
    </w:pPr>
  </w:p>
  <w:p w14:paraId="2AF00FAD" w14:textId="77777777" w:rsidR="00493ECE" w:rsidRDefault="00493ECE"/>
  <w:p w14:paraId="569629BA" w14:textId="77777777" w:rsidR="00493ECE" w:rsidRDefault="00493ECE" w:rsidP="006A0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186D7" w14:textId="77777777" w:rsidR="00B629E7" w:rsidRDefault="00B629E7" w:rsidP="00970B15">
      <w:r>
        <w:separator/>
      </w:r>
    </w:p>
  </w:footnote>
  <w:footnote w:type="continuationSeparator" w:id="0">
    <w:p w14:paraId="686BA0FD" w14:textId="77777777" w:rsidR="00B629E7" w:rsidRDefault="00B629E7" w:rsidP="0097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71"/>
    <w:multiLevelType w:val="hybridMultilevel"/>
    <w:tmpl w:val="B97A192A"/>
    <w:lvl w:ilvl="0" w:tplc="9DA07C96">
      <w:start w:val="1"/>
      <w:numFmt w:val="bullet"/>
      <w:lvlText w:val="−"/>
      <w:lvlJc w:val="left"/>
      <w:pPr>
        <w:ind w:left="720" w:hanging="360"/>
      </w:pPr>
      <w:rPr>
        <w:rFonts w:ascii="Verdana" w:hAnsi="Verdan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B743F4"/>
    <w:multiLevelType w:val="hybridMultilevel"/>
    <w:tmpl w:val="69AC6CEC"/>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55BE8"/>
    <w:multiLevelType w:val="hybridMultilevel"/>
    <w:tmpl w:val="5CFA7FA0"/>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CF6F8E"/>
    <w:multiLevelType w:val="hybridMultilevel"/>
    <w:tmpl w:val="CB82C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2334A3"/>
    <w:multiLevelType w:val="multilevel"/>
    <w:tmpl w:val="158AB8A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B63B9"/>
    <w:multiLevelType w:val="hybridMultilevel"/>
    <w:tmpl w:val="F10CFA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4A0257"/>
    <w:multiLevelType w:val="multilevel"/>
    <w:tmpl w:val="0BFE61BA"/>
    <w:styleLink w:val="Style1"/>
    <w:lvl w:ilvl="0">
      <w:start w:val="1"/>
      <w:numFmt w:val="bullet"/>
      <w:lvlText w:val=""/>
      <w:lvlJc w:val="left"/>
      <w:pPr>
        <w:ind w:left="1440" w:hanging="360"/>
      </w:pPr>
      <w:rPr>
        <w:rFonts w:ascii="Symbol" w:hAnsi="Symbol" w:hint="default"/>
        <w:color w:val="F52D13"/>
        <w:w w:val="100"/>
      </w:rPr>
    </w:lvl>
    <w:lvl w:ilvl="1">
      <w:start w:val="1"/>
      <w:numFmt w:val="bullet"/>
      <w:lvlText w:val="o"/>
      <w:lvlJc w:val="left"/>
      <w:pPr>
        <w:ind w:left="2160" w:hanging="360"/>
      </w:pPr>
      <w:rPr>
        <w:rFonts w:ascii="Arial MT" w:hAnsi="Arial MT" w:hint="default"/>
        <w:sz w:val="16"/>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09C4250"/>
    <w:multiLevelType w:val="multilevel"/>
    <w:tmpl w:val="9582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30B86"/>
    <w:multiLevelType w:val="hybridMultilevel"/>
    <w:tmpl w:val="85E0607E"/>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35B7241"/>
    <w:multiLevelType w:val="multilevel"/>
    <w:tmpl w:val="FDC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F51F5"/>
    <w:multiLevelType w:val="multilevel"/>
    <w:tmpl w:val="FB1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524C6"/>
    <w:multiLevelType w:val="hybridMultilevel"/>
    <w:tmpl w:val="D526B4DA"/>
    <w:lvl w:ilvl="0" w:tplc="23F4C590">
      <w:start w:val="1"/>
      <w:numFmt w:val="bullet"/>
      <w:lvlText w:val=""/>
      <w:lvlJc w:val="left"/>
      <w:pPr>
        <w:ind w:left="1080" w:hanging="360"/>
      </w:pPr>
      <w:rPr>
        <w:rFonts w:ascii="Symbol" w:hAnsi="Symbol" w:hint="default"/>
        <w:color w:val="F52D13"/>
        <w:w w:val="100"/>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3E3C4A0C"/>
    <w:multiLevelType w:val="hybridMultilevel"/>
    <w:tmpl w:val="F9EC566A"/>
    <w:lvl w:ilvl="0" w:tplc="23F4C590">
      <w:start w:val="1"/>
      <w:numFmt w:val="bullet"/>
      <w:lvlText w:val=""/>
      <w:lvlJc w:val="left"/>
      <w:pPr>
        <w:ind w:left="720" w:hanging="360"/>
      </w:pPr>
      <w:rPr>
        <w:rFonts w:ascii="Symbol" w:hAnsi="Symbol" w:hint="default"/>
        <w:color w:val="F52D13"/>
        <w:w w:val="1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D522E5"/>
    <w:multiLevelType w:val="multilevel"/>
    <w:tmpl w:val="DDAEE26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127F4"/>
    <w:multiLevelType w:val="multilevel"/>
    <w:tmpl w:val="DDAEE26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630BD"/>
    <w:multiLevelType w:val="hybridMultilevel"/>
    <w:tmpl w:val="1804BCC8"/>
    <w:lvl w:ilvl="0" w:tplc="452AC70E">
      <w:numFmt w:val="bullet"/>
      <w:lvlText w:val="-"/>
      <w:lvlJc w:val="left"/>
      <w:pPr>
        <w:ind w:left="720" w:hanging="360"/>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E1743E"/>
    <w:multiLevelType w:val="hybridMultilevel"/>
    <w:tmpl w:val="60D2F31A"/>
    <w:lvl w:ilvl="0" w:tplc="0C0C0001">
      <w:start w:val="1"/>
      <w:numFmt w:val="bullet"/>
      <w:lvlText w:val=""/>
      <w:lvlJc w:val="left"/>
      <w:pPr>
        <w:ind w:left="1080" w:hanging="360"/>
      </w:pPr>
      <w:rPr>
        <w:rFonts w:ascii="Symbol" w:hAnsi="Symbol" w:hint="default"/>
        <w:color w:val="F52D13"/>
        <w:w w:val="10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446A54B8"/>
    <w:multiLevelType w:val="multilevel"/>
    <w:tmpl w:val="A1F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1E2"/>
    <w:multiLevelType w:val="hybridMultilevel"/>
    <w:tmpl w:val="8DE8701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B2089A"/>
    <w:multiLevelType w:val="hybridMultilevel"/>
    <w:tmpl w:val="D9BCB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1D52D1"/>
    <w:multiLevelType w:val="hybridMultilevel"/>
    <w:tmpl w:val="C2D619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0207DD"/>
    <w:multiLevelType w:val="hybridMultilevel"/>
    <w:tmpl w:val="B1C207D2"/>
    <w:lvl w:ilvl="0" w:tplc="23F4C590">
      <w:start w:val="1"/>
      <w:numFmt w:val="bullet"/>
      <w:lvlText w:val=""/>
      <w:lvlJc w:val="left"/>
      <w:pPr>
        <w:ind w:left="1004" w:hanging="360"/>
      </w:pPr>
      <w:rPr>
        <w:rFonts w:ascii="Symbol" w:hAnsi="Symbol" w:hint="default"/>
        <w:color w:val="F52D13"/>
        <w:w w:val="1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hint="default"/>
      </w:rPr>
    </w:lvl>
  </w:abstractNum>
  <w:abstractNum w:abstractNumId="22" w15:restartNumberingAfterBreak="0">
    <w:nsid w:val="55AC66A6"/>
    <w:multiLevelType w:val="multilevel"/>
    <w:tmpl w:val="6FD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52A16"/>
    <w:multiLevelType w:val="multilevel"/>
    <w:tmpl w:val="833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26A39"/>
    <w:multiLevelType w:val="hybridMultilevel"/>
    <w:tmpl w:val="97284778"/>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6531B7"/>
    <w:multiLevelType w:val="hybridMultilevel"/>
    <w:tmpl w:val="D3141EF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6" w15:restartNumberingAfterBreak="0">
    <w:nsid w:val="60642C40"/>
    <w:multiLevelType w:val="hybridMultilevel"/>
    <w:tmpl w:val="B0043D58"/>
    <w:lvl w:ilvl="0" w:tplc="23F4C590">
      <w:start w:val="1"/>
      <w:numFmt w:val="bullet"/>
      <w:lvlText w:val=""/>
      <w:lvlJc w:val="left"/>
      <w:pPr>
        <w:ind w:left="1004" w:hanging="360"/>
      </w:pPr>
      <w:rPr>
        <w:rFonts w:ascii="Symbol" w:hAnsi="Symbol" w:hint="default"/>
        <w:color w:val="F52D13"/>
        <w:w w:val="100"/>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7" w15:restartNumberingAfterBreak="0">
    <w:nsid w:val="686D64D3"/>
    <w:multiLevelType w:val="hybridMultilevel"/>
    <w:tmpl w:val="7DC45DC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9511702"/>
    <w:multiLevelType w:val="multilevel"/>
    <w:tmpl w:val="CA9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43CA0"/>
    <w:multiLevelType w:val="multilevel"/>
    <w:tmpl w:val="27B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D16C1A"/>
    <w:multiLevelType w:val="hybridMultilevel"/>
    <w:tmpl w:val="C592EC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10509B"/>
    <w:multiLevelType w:val="hybridMultilevel"/>
    <w:tmpl w:val="28CC6E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hint="default"/>
      </w:rPr>
    </w:lvl>
  </w:abstractNum>
  <w:abstractNum w:abstractNumId="32" w15:restartNumberingAfterBreak="0">
    <w:nsid w:val="705D61A2"/>
    <w:multiLevelType w:val="multilevel"/>
    <w:tmpl w:val="0BFE61BA"/>
    <w:numStyleLink w:val="Style1"/>
  </w:abstractNum>
  <w:abstractNum w:abstractNumId="33" w15:restartNumberingAfterBreak="0">
    <w:nsid w:val="722C5C11"/>
    <w:multiLevelType w:val="multilevel"/>
    <w:tmpl w:val="679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3039C"/>
    <w:multiLevelType w:val="hybridMultilevel"/>
    <w:tmpl w:val="5AC80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195131"/>
    <w:multiLevelType w:val="hybridMultilevel"/>
    <w:tmpl w:val="04F22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56D256D"/>
    <w:multiLevelType w:val="hybridMultilevel"/>
    <w:tmpl w:val="01BA8716"/>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CC5F4A"/>
    <w:multiLevelType w:val="hybridMultilevel"/>
    <w:tmpl w:val="BB8EEDC0"/>
    <w:lvl w:ilvl="0" w:tplc="23F4C590">
      <w:start w:val="1"/>
      <w:numFmt w:val="bullet"/>
      <w:lvlText w:val=""/>
      <w:lvlJc w:val="left"/>
      <w:pPr>
        <w:ind w:left="1004" w:hanging="360"/>
      </w:pPr>
      <w:rPr>
        <w:rFonts w:ascii="Symbol" w:hAnsi="Symbol" w:hint="default"/>
        <w:color w:val="F52D13"/>
        <w:w w:val="100"/>
      </w:rPr>
    </w:lvl>
    <w:lvl w:ilvl="1" w:tplc="0C0C0003">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8" w15:restartNumberingAfterBreak="0">
    <w:nsid w:val="7E8A499B"/>
    <w:multiLevelType w:val="hybridMultilevel"/>
    <w:tmpl w:val="00004EC6"/>
    <w:lvl w:ilvl="0" w:tplc="15EAFA90">
      <w:numFmt w:val="bullet"/>
      <w:lvlText w:val="-"/>
      <w:lvlJc w:val="left"/>
      <w:pPr>
        <w:ind w:left="720" w:hanging="360"/>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E902CD"/>
    <w:multiLevelType w:val="hybridMultilevel"/>
    <w:tmpl w:val="3050CEA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8257792">
    <w:abstractNumId w:val="31"/>
  </w:num>
  <w:num w:numId="2" w16cid:durableId="1702897128">
    <w:abstractNumId w:val="21"/>
  </w:num>
  <w:num w:numId="3" w16cid:durableId="27224375">
    <w:abstractNumId w:val="25"/>
  </w:num>
  <w:num w:numId="4" w16cid:durableId="159080076">
    <w:abstractNumId w:val="26"/>
  </w:num>
  <w:num w:numId="5" w16cid:durableId="270015774">
    <w:abstractNumId w:val="37"/>
  </w:num>
  <w:num w:numId="6" w16cid:durableId="913397275">
    <w:abstractNumId w:val="11"/>
  </w:num>
  <w:num w:numId="7" w16cid:durableId="2132553897">
    <w:abstractNumId w:val="16"/>
  </w:num>
  <w:num w:numId="8" w16cid:durableId="100106206">
    <w:abstractNumId w:val="20"/>
  </w:num>
  <w:num w:numId="9" w16cid:durableId="575943674">
    <w:abstractNumId w:val="27"/>
  </w:num>
  <w:num w:numId="10" w16cid:durableId="243731881">
    <w:abstractNumId w:val="35"/>
  </w:num>
  <w:num w:numId="11" w16cid:durableId="1212963150">
    <w:abstractNumId w:val="1"/>
  </w:num>
  <w:num w:numId="12" w16cid:durableId="1195924795">
    <w:abstractNumId w:val="2"/>
  </w:num>
  <w:num w:numId="13" w16cid:durableId="1363047493">
    <w:abstractNumId w:val="24"/>
  </w:num>
  <w:num w:numId="14" w16cid:durableId="1393961972">
    <w:abstractNumId w:val="12"/>
  </w:num>
  <w:num w:numId="15" w16cid:durableId="2046905847">
    <w:abstractNumId w:val="6"/>
  </w:num>
  <w:num w:numId="16" w16cid:durableId="1064061715">
    <w:abstractNumId w:val="30"/>
  </w:num>
  <w:num w:numId="17" w16cid:durableId="1869683626">
    <w:abstractNumId w:val="8"/>
  </w:num>
  <w:num w:numId="18" w16cid:durableId="1379354787">
    <w:abstractNumId w:val="22"/>
  </w:num>
  <w:num w:numId="19" w16cid:durableId="370999892">
    <w:abstractNumId w:val="13"/>
  </w:num>
  <w:num w:numId="20" w16cid:durableId="342976405">
    <w:abstractNumId w:val="14"/>
  </w:num>
  <w:num w:numId="21" w16cid:durableId="1644969917">
    <w:abstractNumId w:val="4"/>
  </w:num>
  <w:num w:numId="22" w16cid:durableId="1067193016">
    <w:abstractNumId w:val="32"/>
  </w:num>
  <w:num w:numId="23" w16cid:durableId="310137618">
    <w:abstractNumId w:val="5"/>
  </w:num>
  <w:num w:numId="24" w16cid:durableId="464809012">
    <w:abstractNumId w:val="17"/>
  </w:num>
  <w:num w:numId="25" w16cid:durableId="461189644">
    <w:abstractNumId w:val="33"/>
  </w:num>
  <w:num w:numId="26" w16cid:durableId="545720197">
    <w:abstractNumId w:val="28"/>
  </w:num>
  <w:num w:numId="27" w16cid:durableId="1557475165">
    <w:abstractNumId w:val="7"/>
  </w:num>
  <w:num w:numId="28" w16cid:durableId="466823805">
    <w:abstractNumId w:val="9"/>
  </w:num>
  <w:num w:numId="29" w16cid:durableId="1947079925">
    <w:abstractNumId w:val="10"/>
  </w:num>
  <w:num w:numId="30" w16cid:durableId="620958115">
    <w:abstractNumId w:val="29"/>
  </w:num>
  <w:num w:numId="31" w16cid:durableId="332605450">
    <w:abstractNumId w:val="23"/>
  </w:num>
  <w:num w:numId="32" w16cid:durableId="1762723816">
    <w:abstractNumId w:val="36"/>
  </w:num>
  <w:num w:numId="33" w16cid:durableId="20592193">
    <w:abstractNumId w:val="0"/>
  </w:num>
  <w:num w:numId="34" w16cid:durableId="1693843917">
    <w:abstractNumId w:val="19"/>
  </w:num>
  <w:num w:numId="35" w16cid:durableId="977144512">
    <w:abstractNumId w:val="3"/>
  </w:num>
  <w:num w:numId="36" w16cid:durableId="305277631">
    <w:abstractNumId w:val="38"/>
  </w:num>
  <w:num w:numId="37" w16cid:durableId="1674718308">
    <w:abstractNumId w:val="18"/>
  </w:num>
  <w:num w:numId="38" w16cid:durableId="2104646698">
    <w:abstractNumId w:val="34"/>
  </w:num>
  <w:num w:numId="39" w16cid:durableId="1087844585">
    <w:abstractNumId w:val="15"/>
  </w:num>
  <w:num w:numId="40" w16cid:durableId="2715970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4E"/>
    <w:rsid w:val="00001B25"/>
    <w:rsid w:val="00010821"/>
    <w:rsid w:val="00014331"/>
    <w:rsid w:val="000C1E8D"/>
    <w:rsid w:val="000E4BE9"/>
    <w:rsid w:val="000E4F52"/>
    <w:rsid w:val="000F1409"/>
    <w:rsid w:val="000F7B7E"/>
    <w:rsid w:val="00112CAC"/>
    <w:rsid w:val="001179A8"/>
    <w:rsid w:val="00120C8F"/>
    <w:rsid w:val="0013117C"/>
    <w:rsid w:val="00182AC8"/>
    <w:rsid w:val="001A243D"/>
    <w:rsid w:val="001B4410"/>
    <w:rsid w:val="001D342C"/>
    <w:rsid w:val="001D7481"/>
    <w:rsid w:val="001F3AE2"/>
    <w:rsid w:val="001F3F94"/>
    <w:rsid w:val="001F569F"/>
    <w:rsid w:val="0024780E"/>
    <w:rsid w:val="002758A7"/>
    <w:rsid w:val="00296BDA"/>
    <w:rsid w:val="002B7A30"/>
    <w:rsid w:val="002D542D"/>
    <w:rsid w:val="002D5B58"/>
    <w:rsid w:val="002F394F"/>
    <w:rsid w:val="00312677"/>
    <w:rsid w:val="0031767D"/>
    <w:rsid w:val="00317DD6"/>
    <w:rsid w:val="003317E8"/>
    <w:rsid w:val="00332157"/>
    <w:rsid w:val="003724BA"/>
    <w:rsid w:val="003726A4"/>
    <w:rsid w:val="003739C5"/>
    <w:rsid w:val="003942D7"/>
    <w:rsid w:val="0039791F"/>
    <w:rsid w:val="00410AF1"/>
    <w:rsid w:val="00425181"/>
    <w:rsid w:val="00444801"/>
    <w:rsid w:val="00474F20"/>
    <w:rsid w:val="00481C68"/>
    <w:rsid w:val="00482A86"/>
    <w:rsid w:val="00493ECE"/>
    <w:rsid w:val="004B1812"/>
    <w:rsid w:val="004F0F0B"/>
    <w:rsid w:val="004F7690"/>
    <w:rsid w:val="00511C11"/>
    <w:rsid w:val="005151B2"/>
    <w:rsid w:val="005311CF"/>
    <w:rsid w:val="00531C00"/>
    <w:rsid w:val="00560561"/>
    <w:rsid w:val="005705A4"/>
    <w:rsid w:val="005743A2"/>
    <w:rsid w:val="00581693"/>
    <w:rsid w:val="0059456D"/>
    <w:rsid w:val="0059634C"/>
    <w:rsid w:val="005A2EF1"/>
    <w:rsid w:val="005B4F4C"/>
    <w:rsid w:val="005D5EFE"/>
    <w:rsid w:val="005F2C08"/>
    <w:rsid w:val="005F6811"/>
    <w:rsid w:val="006224FC"/>
    <w:rsid w:val="0066340B"/>
    <w:rsid w:val="00663DD0"/>
    <w:rsid w:val="00687C86"/>
    <w:rsid w:val="006904A2"/>
    <w:rsid w:val="006A001D"/>
    <w:rsid w:val="006A03A2"/>
    <w:rsid w:val="006B523E"/>
    <w:rsid w:val="006F3E44"/>
    <w:rsid w:val="0070077A"/>
    <w:rsid w:val="00756122"/>
    <w:rsid w:val="00795CE5"/>
    <w:rsid w:val="007962A4"/>
    <w:rsid w:val="007B7702"/>
    <w:rsid w:val="007C19AF"/>
    <w:rsid w:val="00800B08"/>
    <w:rsid w:val="00855643"/>
    <w:rsid w:val="00894189"/>
    <w:rsid w:val="008A6E69"/>
    <w:rsid w:val="008C6095"/>
    <w:rsid w:val="008F51B6"/>
    <w:rsid w:val="009024DD"/>
    <w:rsid w:val="009112D1"/>
    <w:rsid w:val="009353C0"/>
    <w:rsid w:val="00962CD7"/>
    <w:rsid w:val="00970B15"/>
    <w:rsid w:val="00995426"/>
    <w:rsid w:val="00997C04"/>
    <w:rsid w:val="009A218F"/>
    <w:rsid w:val="009B3BDA"/>
    <w:rsid w:val="009E1440"/>
    <w:rsid w:val="00A015F4"/>
    <w:rsid w:val="00A24622"/>
    <w:rsid w:val="00A42EE7"/>
    <w:rsid w:val="00A6361C"/>
    <w:rsid w:val="00A7138C"/>
    <w:rsid w:val="00A733DA"/>
    <w:rsid w:val="00A9492E"/>
    <w:rsid w:val="00A94E9A"/>
    <w:rsid w:val="00A96C40"/>
    <w:rsid w:val="00AA294E"/>
    <w:rsid w:val="00AE1695"/>
    <w:rsid w:val="00AF52B4"/>
    <w:rsid w:val="00AF5672"/>
    <w:rsid w:val="00B03AE7"/>
    <w:rsid w:val="00B179A2"/>
    <w:rsid w:val="00B36025"/>
    <w:rsid w:val="00B629E7"/>
    <w:rsid w:val="00B72A11"/>
    <w:rsid w:val="00B75995"/>
    <w:rsid w:val="00B82777"/>
    <w:rsid w:val="00B8492E"/>
    <w:rsid w:val="00B94493"/>
    <w:rsid w:val="00BB2482"/>
    <w:rsid w:val="00BD19A6"/>
    <w:rsid w:val="00BF23FD"/>
    <w:rsid w:val="00C0009C"/>
    <w:rsid w:val="00C14757"/>
    <w:rsid w:val="00C23F8B"/>
    <w:rsid w:val="00C438A0"/>
    <w:rsid w:val="00C46EC7"/>
    <w:rsid w:val="00C53868"/>
    <w:rsid w:val="00C84252"/>
    <w:rsid w:val="00C921D9"/>
    <w:rsid w:val="00CC7401"/>
    <w:rsid w:val="00CD09B4"/>
    <w:rsid w:val="00D05684"/>
    <w:rsid w:val="00D10533"/>
    <w:rsid w:val="00D453E8"/>
    <w:rsid w:val="00D634A1"/>
    <w:rsid w:val="00D8060E"/>
    <w:rsid w:val="00D90208"/>
    <w:rsid w:val="00DA4F87"/>
    <w:rsid w:val="00DB4E81"/>
    <w:rsid w:val="00DE2B5D"/>
    <w:rsid w:val="00E12EC7"/>
    <w:rsid w:val="00E17661"/>
    <w:rsid w:val="00E30034"/>
    <w:rsid w:val="00E73B0D"/>
    <w:rsid w:val="00E94D01"/>
    <w:rsid w:val="00EA65FD"/>
    <w:rsid w:val="00EB3D0D"/>
    <w:rsid w:val="00ED21FD"/>
    <w:rsid w:val="00ED589D"/>
    <w:rsid w:val="00EE60BD"/>
    <w:rsid w:val="00EF403D"/>
    <w:rsid w:val="00F00594"/>
    <w:rsid w:val="00F157A2"/>
    <w:rsid w:val="00F35147"/>
    <w:rsid w:val="00F41DF9"/>
    <w:rsid w:val="00F8509D"/>
    <w:rsid w:val="00F874D4"/>
    <w:rsid w:val="00FE2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C05DD"/>
  <w15:docId w15:val="{273BDCEB-AF01-4AD7-ABC0-58BD159E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fr-CA" w:eastAsia="fr-CA" w:bidi="ar-SA"/>
      </w:rPr>
    </w:rPrDefault>
    <w:pPrDefault>
      <w:pPr>
        <w:ind w:left="106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1D"/>
    <w:pPr>
      <w:widowControl w:val="0"/>
      <w:autoSpaceDE w:val="0"/>
      <w:autoSpaceDN w:val="0"/>
      <w:adjustRightInd w:val="0"/>
      <w:ind w:left="0" w:firstLine="0"/>
      <w:textAlignment w:val="center"/>
    </w:pPr>
    <w:rPr>
      <w:rFonts w:ascii="ArialMT" w:hAnsi="ArialMT" w:cs="ArialMT"/>
      <w:color w:val="404040"/>
      <w:sz w:val="18"/>
      <w:szCs w:val="18"/>
      <w:lang w:eastAsia="en-US"/>
    </w:rPr>
  </w:style>
  <w:style w:type="paragraph" w:styleId="Heading1">
    <w:name w:val="heading 1"/>
    <w:basedOn w:val="BasicParagraph"/>
    <w:next w:val="Normal"/>
    <w:link w:val="Heading1Char"/>
    <w:autoRedefine/>
    <w:uiPriority w:val="9"/>
    <w:qFormat/>
    <w:rsid w:val="006A001D"/>
    <w:pPr>
      <w:spacing w:after="240"/>
      <w:outlineLvl w:val="0"/>
    </w:pPr>
    <w:rPr>
      <w:rFonts w:ascii="ArialMT" w:hAnsi="ArialMT" w:cs="ArialMT"/>
      <w:color w:val="F52D13"/>
      <w:sz w:val="40"/>
      <w:szCs w:val="42"/>
    </w:rPr>
  </w:style>
  <w:style w:type="paragraph" w:styleId="Heading2">
    <w:name w:val="heading 2"/>
    <w:basedOn w:val="Normal"/>
    <w:next w:val="Normal"/>
    <w:link w:val="Heading2Char"/>
    <w:autoRedefine/>
    <w:uiPriority w:val="9"/>
    <w:unhideWhenUsed/>
    <w:qFormat/>
    <w:rsid w:val="00ED21FD"/>
    <w:pPr>
      <w:tabs>
        <w:tab w:val="left" w:pos="284"/>
      </w:tabs>
      <w:ind w:left="284"/>
      <w:outlineLvl w:val="1"/>
    </w:pPr>
    <w:rPr>
      <w:color w:val="F52D13"/>
      <w:sz w:val="32"/>
      <w:szCs w:val="32"/>
    </w:rPr>
  </w:style>
  <w:style w:type="paragraph" w:styleId="Heading4">
    <w:name w:val="heading 4"/>
    <w:basedOn w:val="Normal"/>
    <w:link w:val="Heading4Char"/>
    <w:uiPriority w:val="9"/>
    <w:qFormat/>
    <w:rsid w:val="00F157A2"/>
    <w:pPr>
      <w:widowControl/>
      <w:autoSpaceDE/>
      <w:autoSpaceDN/>
      <w:adjustRightInd/>
      <w:spacing w:before="100" w:beforeAutospacing="1" w:after="100" w:afterAutospacing="1"/>
      <w:textAlignment w:val="auto"/>
      <w:outlineLvl w:val="3"/>
    </w:pPr>
    <w:rPr>
      <w:rFonts w:ascii="Times New Roman" w:hAnsi="Times New Roman" w:cs="Times New Roman"/>
      <w:b/>
      <w:bCs/>
      <w:color w:val="auto"/>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69F"/>
    <w:pPr>
      <w:tabs>
        <w:tab w:val="center" w:pos="4320"/>
        <w:tab w:val="right" w:pos="8640"/>
      </w:tabs>
    </w:pPr>
  </w:style>
  <w:style w:type="character" w:customStyle="1" w:styleId="HeaderChar">
    <w:name w:val="Header Char"/>
    <w:basedOn w:val="DefaultParagraphFont"/>
    <w:link w:val="Header"/>
    <w:uiPriority w:val="99"/>
    <w:rsid w:val="001F569F"/>
  </w:style>
  <w:style w:type="paragraph" w:styleId="Footer">
    <w:name w:val="footer"/>
    <w:basedOn w:val="Normal"/>
    <w:link w:val="FooterChar"/>
    <w:uiPriority w:val="99"/>
    <w:unhideWhenUsed/>
    <w:rsid w:val="001F569F"/>
    <w:pPr>
      <w:tabs>
        <w:tab w:val="center" w:pos="4320"/>
        <w:tab w:val="right" w:pos="8640"/>
      </w:tabs>
    </w:pPr>
  </w:style>
  <w:style w:type="character" w:customStyle="1" w:styleId="FooterChar">
    <w:name w:val="Footer Char"/>
    <w:basedOn w:val="DefaultParagraphFont"/>
    <w:link w:val="Footer"/>
    <w:uiPriority w:val="99"/>
    <w:rsid w:val="001F569F"/>
  </w:style>
  <w:style w:type="paragraph" w:styleId="BalloonText">
    <w:name w:val="Balloon Text"/>
    <w:basedOn w:val="Normal"/>
    <w:link w:val="BalloonTextChar"/>
    <w:uiPriority w:val="99"/>
    <w:semiHidden/>
    <w:unhideWhenUsed/>
    <w:rsid w:val="001F569F"/>
    <w:rPr>
      <w:rFonts w:ascii="Lucida Grande" w:hAnsi="Lucida Grande" w:cs="Lucida Grande"/>
    </w:rPr>
  </w:style>
  <w:style w:type="character" w:customStyle="1" w:styleId="BalloonTextChar">
    <w:name w:val="Balloon Text Char"/>
    <w:basedOn w:val="DefaultParagraphFont"/>
    <w:link w:val="BalloonText"/>
    <w:uiPriority w:val="99"/>
    <w:semiHidden/>
    <w:rsid w:val="001F569F"/>
    <w:rPr>
      <w:rFonts w:ascii="Lucida Grande" w:hAnsi="Lucida Grande" w:cs="Lucida Grande"/>
      <w:sz w:val="18"/>
      <w:szCs w:val="18"/>
    </w:rPr>
  </w:style>
  <w:style w:type="paragraph" w:customStyle="1" w:styleId="BasicParagraph">
    <w:name w:val="[Basic Paragraph]"/>
    <w:basedOn w:val="Normal"/>
    <w:uiPriority w:val="99"/>
    <w:rsid w:val="001F569F"/>
    <w:rPr>
      <w:rFonts w:ascii="MinionPro-Regular" w:hAnsi="MinionPro-Regular" w:cs="MinionPro-Regular"/>
      <w:color w:val="000000"/>
    </w:rPr>
  </w:style>
  <w:style w:type="character" w:styleId="PageNumber">
    <w:name w:val="page number"/>
    <w:basedOn w:val="DefaultParagraphFont"/>
    <w:uiPriority w:val="99"/>
    <w:semiHidden/>
    <w:unhideWhenUsed/>
    <w:rsid w:val="0059456D"/>
  </w:style>
  <w:style w:type="table" w:customStyle="1" w:styleId="Trameclaire-Accent11">
    <w:name w:val="Trame claire - Accent 11"/>
    <w:basedOn w:val="TableNormal"/>
    <w:uiPriority w:val="60"/>
    <w:rsid w:val="0059456D"/>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6A001D"/>
    <w:rPr>
      <w:rFonts w:ascii="ArialMT" w:hAnsi="ArialMT" w:cs="ArialMT"/>
      <w:color w:val="F52D13"/>
      <w:sz w:val="40"/>
      <w:szCs w:val="42"/>
      <w:lang w:eastAsia="en-US"/>
    </w:rPr>
  </w:style>
  <w:style w:type="character" w:customStyle="1" w:styleId="Heading2Char">
    <w:name w:val="Heading 2 Char"/>
    <w:basedOn w:val="DefaultParagraphFont"/>
    <w:link w:val="Heading2"/>
    <w:uiPriority w:val="9"/>
    <w:rsid w:val="00ED21FD"/>
    <w:rPr>
      <w:rFonts w:ascii="ArialMT" w:hAnsi="ArialMT" w:cs="ArialMT"/>
      <w:color w:val="F52D13"/>
      <w:sz w:val="32"/>
      <w:szCs w:val="32"/>
      <w:lang w:eastAsia="en-US"/>
    </w:rPr>
  </w:style>
  <w:style w:type="paragraph" w:styleId="ListParagraph">
    <w:name w:val="List Paragraph"/>
    <w:basedOn w:val="Normal"/>
    <w:uiPriority w:val="34"/>
    <w:qFormat/>
    <w:rsid w:val="00970B15"/>
    <w:pPr>
      <w:ind w:left="720"/>
      <w:contextualSpacing/>
    </w:pPr>
  </w:style>
  <w:style w:type="numbering" w:customStyle="1" w:styleId="Style1">
    <w:name w:val="Style1"/>
    <w:uiPriority w:val="99"/>
    <w:rsid w:val="00970B15"/>
    <w:pPr>
      <w:numPr>
        <w:numId w:val="15"/>
      </w:numPr>
    </w:pPr>
  </w:style>
  <w:style w:type="character" w:customStyle="1" w:styleId="Heading4Char">
    <w:name w:val="Heading 4 Char"/>
    <w:basedOn w:val="DefaultParagraphFont"/>
    <w:link w:val="Heading4"/>
    <w:uiPriority w:val="9"/>
    <w:rsid w:val="00F157A2"/>
    <w:rPr>
      <w:rFonts w:ascii="Times New Roman" w:hAnsi="Times New Roman"/>
      <w:b/>
      <w:bCs/>
      <w:sz w:val="24"/>
      <w:szCs w:val="24"/>
    </w:rPr>
  </w:style>
  <w:style w:type="character" w:styleId="Strong">
    <w:name w:val="Strong"/>
    <w:basedOn w:val="DefaultParagraphFont"/>
    <w:uiPriority w:val="22"/>
    <w:qFormat/>
    <w:rsid w:val="00F157A2"/>
    <w:rPr>
      <w:b/>
      <w:bCs/>
    </w:rPr>
  </w:style>
  <w:style w:type="paragraph" w:styleId="NormalWeb">
    <w:name w:val="Normal (Web)"/>
    <w:basedOn w:val="Normal"/>
    <w:uiPriority w:val="99"/>
    <w:semiHidden/>
    <w:unhideWhenUsed/>
    <w:rsid w:val="00F157A2"/>
    <w:pPr>
      <w:widowControl/>
      <w:autoSpaceDE/>
      <w:autoSpaceDN/>
      <w:adjustRightInd/>
      <w:spacing w:before="100" w:beforeAutospacing="1" w:after="100" w:afterAutospacing="1"/>
      <w:textAlignment w:val="auto"/>
    </w:pPr>
    <w:rPr>
      <w:rFonts w:ascii="Times New Roman" w:hAnsi="Times New Roman" w:cs="Times New Roman"/>
      <w:color w:val="auto"/>
      <w:sz w:val="24"/>
      <w:szCs w:val="24"/>
      <w:lang w:eastAsia="fr-CA"/>
    </w:rPr>
  </w:style>
  <w:style w:type="character" w:styleId="Hyperlink">
    <w:name w:val="Hyperlink"/>
    <w:basedOn w:val="DefaultParagraphFont"/>
    <w:uiPriority w:val="99"/>
    <w:unhideWhenUsed/>
    <w:rsid w:val="00F157A2"/>
    <w:rPr>
      <w:color w:val="0000FF"/>
      <w:u w:val="single"/>
    </w:rPr>
  </w:style>
  <w:style w:type="character" w:customStyle="1" w:styleId="wbzude">
    <w:name w:val="wbzude"/>
    <w:basedOn w:val="DefaultParagraphFont"/>
    <w:rsid w:val="00C0009C"/>
  </w:style>
  <w:style w:type="character" w:styleId="UnresolvedMention">
    <w:name w:val="Unresolved Mention"/>
    <w:basedOn w:val="DefaultParagraphFont"/>
    <w:uiPriority w:val="99"/>
    <w:semiHidden/>
    <w:unhideWhenUsed/>
    <w:rsid w:val="000E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8707">
      <w:bodyDiv w:val="1"/>
      <w:marLeft w:val="0"/>
      <w:marRight w:val="0"/>
      <w:marTop w:val="0"/>
      <w:marBottom w:val="0"/>
      <w:divBdr>
        <w:top w:val="none" w:sz="0" w:space="0" w:color="auto"/>
        <w:left w:val="none" w:sz="0" w:space="0" w:color="auto"/>
        <w:bottom w:val="none" w:sz="0" w:space="0" w:color="auto"/>
        <w:right w:val="none" w:sz="0" w:space="0" w:color="auto"/>
      </w:divBdr>
    </w:div>
    <w:div w:id="1014191669">
      <w:bodyDiv w:val="1"/>
      <w:marLeft w:val="0"/>
      <w:marRight w:val="0"/>
      <w:marTop w:val="0"/>
      <w:marBottom w:val="0"/>
      <w:divBdr>
        <w:top w:val="none" w:sz="0" w:space="0" w:color="auto"/>
        <w:left w:val="none" w:sz="0" w:space="0" w:color="auto"/>
        <w:bottom w:val="none" w:sz="0" w:space="0" w:color="auto"/>
        <w:right w:val="none" w:sz="0" w:space="0" w:color="auto"/>
      </w:divBdr>
    </w:div>
    <w:div w:id="1506362313">
      <w:bodyDiv w:val="1"/>
      <w:marLeft w:val="0"/>
      <w:marRight w:val="0"/>
      <w:marTop w:val="0"/>
      <w:marBottom w:val="0"/>
      <w:divBdr>
        <w:top w:val="none" w:sz="0" w:space="0" w:color="auto"/>
        <w:left w:val="none" w:sz="0" w:space="0" w:color="auto"/>
        <w:bottom w:val="none" w:sz="0" w:space="0" w:color="auto"/>
        <w:right w:val="none" w:sz="0" w:space="0" w:color="auto"/>
      </w:divBdr>
    </w:div>
    <w:div w:id="18655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vmont.ca" TargetMode="External"/><Relationship Id="rId4" Type="http://schemas.openxmlformats.org/officeDocument/2006/relationships/settings" Target="settings.xml"/><Relationship Id="rId9" Type="http://schemas.openxmlformats.org/officeDocument/2006/relationships/hyperlink" Target="http://www.devmont.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4F86-EA56-4779-B086-8156245C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Titre ici</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ici</dc:title>
  <dc:creator>Windows User</dc:creator>
  <cp:lastModifiedBy>Lillian Di Francesco</cp:lastModifiedBy>
  <cp:revision>2</cp:revision>
  <cp:lastPrinted>2024-04-10T17:21:00Z</cp:lastPrinted>
  <dcterms:created xsi:type="dcterms:W3CDTF">2024-09-05T18:43:00Z</dcterms:created>
  <dcterms:modified xsi:type="dcterms:W3CDTF">2024-09-05T18:43:00Z</dcterms:modified>
</cp:coreProperties>
</file>